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eastAsia="Lucida Sans Unicode" w:cs="Tahoma"/>
          <w:sz w:val="22"/>
          <w:szCs w:val="24"/>
          <w:lang w:eastAsia="cs-CZ" w:bidi="cs-CZ"/>
        </w:rPr>
        <w:id w:val="1188109505"/>
        <w:docPartObj>
          <w:docPartGallery w:val="Table of Contents"/>
          <w:docPartUnique/>
        </w:docPartObj>
      </w:sdtPr>
      <w:sdtEndPr>
        <w:rPr>
          <w:b/>
          <w:bCs/>
        </w:rPr>
      </w:sdtEndPr>
      <w:sdtContent>
        <w:p w14:paraId="4B825297" w14:textId="77777777" w:rsidR="00A947F6" w:rsidRDefault="00A947F6">
          <w:pPr>
            <w:pStyle w:val="Nadpisobsahu"/>
          </w:pPr>
          <w:r>
            <w:t>Obsah</w:t>
          </w:r>
        </w:p>
        <w:p w14:paraId="3B01A6F5" w14:textId="652D7022" w:rsidR="00B776C8" w:rsidRDefault="00A947F6">
          <w:pPr>
            <w:pStyle w:val="Obsah2"/>
            <w:tabs>
              <w:tab w:val="left" w:pos="880"/>
              <w:tab w:val="right" w:leader="dot" w:pos="9838"/>
            </w:tabs>
            <w:rPr>
              <w:rFonts w:asciiTheme="minorHAnsi" w:eastAsiaTheme="minorEastAsia" w:hAnsiTheme="minorHAnsi" w:cstheme="minorBidi"/>
              <w:noProof/>
              <w:szCs w:val="22"/>
              <w:lang w:bidi="ar-SA"/>
            </w:rPr>
          </w:pPr>
          <w:r>
            <w:fldChar w:fldCharType="begin"/>
          </w:r>
          <w:r>
            <w:instrText xml:space="preserve"> TOC \o "1-3" \h \z \u </w:instrText>
          </w:r>
          <w:r>
            <w:fldChar w:fldCharType="separate"/>
          </w:r>
          <w:hyperlink w:anchor="_Toc57019098" w:history="1">
            <w:r w:rsidR="00B776C8" w:rsidRPr="004C4AE7">
              <w:rPr>
                <w:rStyle w:val="Hypertextovodkaz"/>
                <w:noProof/>
              </w:rPr>
              <w:t>B.1</w:t>
            </w:r>
            <w:r w:rsidR="00B776C8">
              <w:rPr>
                <w:rFonts w:asciiTheme="minorHAnsi" w:eastAsiaTheme="minorEastAsia" w:hAnsiTheme="minorHAnsi" w:cstheme="minorBidi"/>
                <w:noProof/>
                <w:szCs w:val="22"/>
                <w:lang w:bidi="ar-SA"/>
              </w:rPr>
              <w:tab/>
            </w:r>
            <w:r w:rsidR="00B776C8" w:rsidRPr="004C4AE7">
              <w:rPr>
                <w:rStyle w:val="Hypertextovodkaz"/>
                <w:noProof/>
              </w:rPr>
              <w:t>Popis území stavby</w:t>
            </w:r>
            <w:r w:rsidR="00B776C8">
              <w:rPr>
                <w:noProof/>
                <w:webHidden/>
              </w:rPr>
              <w:tab/>
            </w:r>
            <w:r w:rsidR="00B776C8">
              <w:rPr>
                <w:noProof/>
                <w:webHidden/>
              </w:rPr>
              <w:fldChar w:fldCharType="begin"/>
            </w:r>
            <w:r w:rsidR="00B776C8">
              <w:rPr>
                <w:noProof/>
                <w:webHidden/>
              </w:rPr>
              <w:instrText xml:space="preserve"> PAGEREF _Toc57019098 \h </w:instrText>
            </w:r>
            <w:r w:rsidR="00B776C8">
              <w:rPr>
                <w:noProof/>
                <w:webHidden/>
              </w:rPr>
            </w:r>
            <w:r w:rsidR="00B776C8">
              <w:rPr>
                <w:noProof/>
                <w:webHidden/>
              </w:rPr>
              <w:fldChar w:fldCharType="separate"/>
            </w:r>
            <w:r w:rsidR="00B776C8">
              <w:rPr>
                <w:noProof/>
                <w:webHidden/>
              </w:rPr>
              <w:t>3</w:t>
            </w:r>
            <w:r w:rsidR="00B776C8">
              <w:rPr>
                <w:noProof/>
                <w:webHidden/>
              </w:rPr>
              <w:fldChar w:fldCharType="end"/>
            </w:r>
          </w:hyperlink>
        </w:p>
        <w:p w14:paraId="496ECCB6" w14:textId="5F18BAE5" w:rsidR="00B776C8" w:rsidRDefault="00B776C8">
          <w:pPr>
            <w:pStyle w:val="Obsah2"/>
            <w:tabs>
              <w:tab w:val="left" w:pos="880"/>
              <w:tab w:val="right" w:leader="dot" w:pos="9838"/>
            </w:tabs>
            <w:rPr>
              <w:rFonts w:asciiTheme="minorHAnsi" w:eastAsiaTheme="minorEastAsia" w:hAnsiTheme="minorHAnsi" w:cstheme="minorBidi"/>
              <w:noProof/>
              <w:szCs w:val="22"/>
              <w:lang w:bidi="ar-SA"/>
            </w:rPr>
          </w:pPr>
          <w:hyperlink w:anchor="_Toc57019099" w:history="1">
            <w:r w:rsidRPr="004C4AE7">
              <w:rPr>
                <w:rStyle w:val="Hypertextovodkaz"/>
                <w:noProof/>
              </w:rPr>
              <w:t>B.2</w:t>
            </w:r>
            <w:r>
              <w:rPr>
                <w:rFonts w:asciiTheme="minorHAnsi" w:eastAsiaTheme="minorEastAsia" w:hAnsiTheme="minorHAnsi" w:cstheme="minorBidi"/>
                <w:noProof/>
                <w:szCs w:val="22"/>
                <w:lang w:bidi="ar-SA"/>
              </w:rPr>
              <w:tab/>
            </w:r>
            <w:r w:rsidRPr="004C4AE7">
              <w:rPr>
                <w:rStyle w:val="Hypertextovodkaz"/>
                <w:noProof/>
              </w:rPr>
              <w:t>Celkový popis stavby</w:t>
            </w:r>
            <w:r>
              <w:rPr>
                <w:noProof/>
                <w:webHidden/>
              </w:rPr>
              <w:tab/>
            </w:r>
            <w:r>
              <w:rPr>
                <w:noProof/>
                <w:webHidden/>
              </w:rPr>
              <w:fldChar w:fldCharType="begin"/>
            </w:r>
            <w:r>
              <w:rPr>
                <w:noProof/>
                <w:webHidden/>
              </w:rPr>
              <w:instrText xml:space="preserve"> PAGEREF _Toc57019099 \h </w:instrText>
            </w:r>
            <w:r>
              <w:rPr>
                <w:noProof/>
                <w:webHidden/>
              </w:rPr>
            </w:r>
            <w:r>
              <w:rPr>
                <w:noProof/>
                <w:webHidden/>
              </w:rPr>
              <w:fldChar w:fldCharType="separate"/>
            </w:r>
            <w:r>
              <w:rPr>
                <w:noProof/>
                <w:webHidden/>
              </w:rPr>
              <w:t>5</w:t>
            </w:r>
            <w:r>
              <w:rPr>
                <w:noProof/>
                <w:webHidden/>
              </w:rPr>
              <w:fldChar w:fldCharType="end"/>
            </w:r>
          </w:hyperlink>
        </w:p>
        <w:p w14:paraId="3AB03570" w14:textId="2E8ADF5B" w:rsidR="00B776C8" w:rsidRDefault="00B776C8">
          <w:pPr>
            <w:pStyle w:val="Obsah3"/>
            <w:tabs>
              <w:tab w:val="left" w:pos="1100"/>
              <w:tab w:val="right" w:leader="dot" w:pos="9838"/>
            </w:tabs>
            <w:rPr>
              <w:rFonts w:asciiTheme="minorHAnsi" w:eastAsiaTheme="minorEastAsia" w:hAnsiTheme="minorHAnsi" w:cstheme="minorBidi"/>
              <w:noProof/>
              <w:szCs w:val="22"/>
              <w:lang w:bidi="ar-SA"/>
            </w:rPr>
          </w:pPr>
          <w:hyperlink w:anchor="_Toc57019100" w:history="1">
            <w:r w:rsidRPr="004C4AE7">
              <w:rPr>
                <w:rStyle w:val="Hypertextovodkaz"/>
                <w:noProof/>
              </w:rPr>
              <w:t>B.2.1</w:t>
            </w:r>
            <w:r>
              <w:rPr>
                <w:rFonts w:asciiTheme="minorHAnsi" w:eastAsiaTheme="minorEastAsia" w:hAnsiTheme="minorHAnsi" w:cstheme="minorBidi"/>
                <w:noProof/>
                <w:szCs w:val="22"/>
                <w:lang w:bidi="ar-SA"/>
              </w:rPr>
              <w:tab/>
            </w:r>
            <w:r w:rsidRPr="004C4AE7">
              <w:rPr>
                <w:rStyle w:val="Hypertextovodkaz"/>
                <w:noProof/>
              </w:rPr>
              <w:t>Celková koncepce řešení stavby</w:t>
            </w:r>
            <w:r>
              <w:rPr>
                <w:noProof/>
                <w:webHidden/>
              </w:rPr>
              <w:tab/>
            </w:r>
            <w:r>
              <w:rPr>
                <w:noProof/>
                <w:webHidden/>
              </w:rPr>
              <w:fldChar w:fldCharType="begin"/>
            </w:r>
            <w:r>
              <w:rPr>
                <w:noProof/>
                <w:webHidden/>
              </w:rPr>
              <w:instrText xml:space="preserve"> PAGEREF _Toc57019100 \h </w:instrText>
            </w:r>
            <w:r>
              <w:rPr>
                <w:noProof/>
                <w:webHidden/>
              </w:rPr>
            </w:r>
            <w:r>
              <w:rPr>
                <w:noProof/>
                <w:webHidden/>
              </w:rPr>
              <w:fldChar w:fldCharType="separate"/>
            </w:r>
            <w:r>
              <w:rPr>
                <w:noProof/>
                <w:webHidden/>
              </w:rPr>
              <w:t>5</w:t>
            </w:r>
            <w:r>
              <w:rPr>
                <w:noProof/>
                <w:webHidden/>
              </w:rPr>
              <w:fldChar w:fldCharType="end"/>
            </w:r>
          </w:hyperlink>
        </w:p>
        <w:p w14:paraId="14FEE2EE" w14:textId="501FA30F" w:rsidR="00B776C8" w:rsidRDefault="00B776C8">
          <w:pPr>
            <w:pStyle w:val="Obsah3"/>
            <w:tabs>
              <w:tab w:val="left" w:pos="1100"/>
              <w:tab w:val="right" w:leader="dot" w:pos="9838"/>
            </w:tabs>
            <w:rPr>
              <w:rFonts w:asciiTheme="minorHAnsi" w:eastAsiaTheme="minorEastAsia" w:hAnsiTheme="minorHAnsi" w:cstheme="minorBidi"/>
              <w:noProof/>
              <w:szCs w:val="22"/>
              <w:lang w:bidi="ar-SA"/>
            </w:rPr>
          </w:pPr>
          <w:hyperlink w:anchor="_Toc57019101" w:history="1">
            <w:r w:rsidRPr="004C4AE7">
              <w:rPr>
                <w:rStyle w:val="Hypertextovodkaz"/>
                <w:noProof/>
              </w:rPr>
              <w:t>B.2.2</w:t>
            </w:r>
            <w:r>
              <w:rPr>
                <w:rFonts w:asciiTheme="minorHAnsi" w:eastAsiaTheme="minorEastAsia" w:hAnsiTheme="minorHAnsi" w:cstheme="minorBidi"/>
                <w:noProof/>
                <w:szCs w:val="22"/>
                <w:lang w:bidi="ar-SA"/>
              </w:rPr>
              <w:tab/>
            </w:r>
            <w:r w:rsidRPr="004C4AE7">
              <w:rPr>
                <w:rStyle w:val="Hypertextovodkaz"/>
                <w:noProof/>
              </w:rPr>
              <w:t>Celkové urbanistické a architektonické řešení</w:t>
            </w:r>
            <w:r>
              <w:rPr>
                <w:noProof/>
                <w:webHidden/>
              </w:rPr>
              <w:tab/>
            </w:r>
            <w:r>
              <w:rPr>
                <w:noProof/>
                <w:webHidden/>
              </w:rPr>
              <w:fldChar w:fldCharType="begin"/>
            </w:r>
            <w:r>
              <w:rPr>
                <w:noProof/>
                <w:webHidden/>
              </w:rPr>
              <w:instrText xml:space="preserve"> PAGEREF _Toc57019101 \h </w:instrText>
            </w:r>
            <w:r>
              <w:rPr>
                <w:noProof/>
                <w:webHidden/>
              </w:rPr>
            </w:r>
            <w:r>
              <w:rPr>
                <w:noProof/>
                <w:webHidden/>
              </w:rPr>
              <w:fldChar w:fldCharType="separate"/>
            </w:r>
            <w:r>
              <w:rPr>
                <w:noProof/>
                <w:webHidden/>
              </w:rPr>
              <w:t>6</w:t>
            </w:r>
            <w:r>
              <w:rPr>
                <w:noProof/>
                <w:webHidden/>
              </w:rPr>
              <w:fldChar w:fldCharType="end"/>
            </w:r>
          </w:hyperlink>
        </w:p>
        <w:p w14:paraId="115484C1" w14:textId="118B951F" w:rsidR="00B776C8" w:rsidRDefault="00B776C8">
          <w:pPr>
            <w:pStyle w:val="Obsah3"/>
            <w:tabs>
              <w:tab w:val="left" w:pos="1100"/>
              <w:tab w:val="right" w:leader="dot" w:pos="9838"/>
            </w:tabs>
            <w:rPr>
              <w:rFonts w:asciiTheme="minorHAnsi" w:eastAsiaTheme="minorEastAsia" w:hAnsiTheme="minorHAnsi" w:cstheme="minorBidi"/>
              <w:noProof/>
              <w:szCs w:val="22"/>
              <w:lang w:bidi="ar-SA"/>
            </w:rPr>
          </w:pPr>
          <w:hyperlink w:anchor="_Toc57019102" w:history="1">
            <w:r w:rsidRPr="004C4AE7">
              <w:rPr>
                <w:rStyle w:val="Hypertextovodkaz"/>
                <w:noProof/>
              </w:rPr>
              <w:t>B.2.3</w:t>
            </w:r>
            <w:r>
              <w:rPr>
                <w:rFonts w:asciiTheme="minorHAnsi" w:eastAsiaTheme="minorEastAsia" w:hAnsiTheme="minorHAnsi" w:cstheme="minorBidi"/>
                <w:noProof/>
                <w:szCs w:val="22"/>
                <w:lang w:bidi="ar-SA"/>
              </w:rPr>
              <w:tab/>
            </w:r>
            <w:r w:rsidRPr="004C4AE7">
              <w:rPr>
                <w:rStyle w:val="Hypertextovodkaz"/>
                <w:noProof/>
              </w:rPr>
              <w:t>Celkové technické řešení</w:t>
            </w:r>
            <w:r>
              <w:rPr>
                <w:noProof/>
                <w:webHidden/>
              </w:rPr>
              <w:tab/>
            </w:r>
            <w:r>
              <w:rPr>
                <w:noProof/>
                <w:webHidden/>
              </w:rPr>
              <w:fldChar w:fldCharType="begin"/>
            </w:r>
            <w:r>
              <w:rPr>
                <w:noProof/>
                <w:webHidden/>
              </w:rPr>
              <w:instrText xml:space="preserve"> PAGEREF _Toc57019102 \h </w:instrText>
            </w:r>
            <w:r>
              <w:rPr>
                <w:noProof/>
                <w:webHidden/>
              </w:rPr>
            </w:r>
            <w:r>
              <w:rPr>
                <w:noProof/>
                <w:webHidden/>
              </w:rPr>
              <w:fldChar w:fldCharType="separate"/>
            </w:r>
            <w:r>
              <w:rPr>
                <w:noProof/>
                <w:webHidden/>
              </w:rPr>
              <w:t>6</w:t>
            </w:r>
            <w:r>
              <w:rPr>
                <w:noProof/>
                <w:webHidden/>
              </w:rPr>
              <w:fldChar w:fldCharType="end"/>
            </w:r>
          </w:hyperlink>
        </w:p>
        <w:p w14:paraId="72758DBE" w14:textId="054F749B" w:rsidR="00B776C8" w:rsidRDefault="00B776C8">
          <w:pPr>
            <w:pStyle w:val="Obsah3"/>
            <w:tabs>
              <w:tab w:val="left" w:pos="1100"/>
              <w:tab w:val="right" w:leader="dot" w:pos="9838"/>
            </w:tabs>
            <w:rPr>
              <w:rFonts w:asciiTheme="minorHAnsi" w:eastAsiaTheme="minorEastAsia" w:hAnsiTheme="minorHAnsi" w:cstheme="minorBidi"/>
              <w:noProof/>
              <w:szCs w:val="22"/>
              <w:lang w:bidi="ar-SA"/>
            </w:rPr>
          </w:pPr>
          <w:hyperlink w:anchor="_Toc57019103" w:history="1">
            <w:r w:rsidRPr="004C4AE7">
              <w:rPr>
                <w:rStyle w:val="Hypertextovodkaz"/>
                <w:noProof/>
              </w:rPr>
              <w:t>B.2.4</w:t>
            </w:r>
            <w:r>
              <w:rPr>
                <w:rFonts w:asciiTheme="minorHAnsi" w:eastAsiaTheme="minorEastAsia" w:hAnsiTheme="minorHAnsi" w:cstheme="minorBidi"/>
                <w:noProof/>
                <w:szCs w:val="22"/>
                <w:lang w:bidi="ar-SA"/>
              </w:rPr>
              <w:tab/>
            </w:r>
            <w:r w:rsidRPr="004C4AE7">
              <w:rPr>
                <w:rStyle w:val="Hypertextovodkaz"/>
                <w:noProof/>
              </w:rPr>
              <w:t>Bezbariérové užívání stavby</w:t>
            </w:r>
            <w:r>
              <w:rPr>
                <w:noProof/>
                <w:webHidden/>
              </w:rPr>
              <w:tab/>
            </w:r>
            <w:r>
              <w:rPr>
                <w:noProof/>
                <w:webHidden/>
              </w:rPr>
              <w:fldChar w:fldCharType="begin"/>
            </w:r>
            <w:r>
              <w:rPr>
                <w:noProof/>
                <w:webHidden/>
              </w:rPr>
              <w:instrText xml:space="preserve"> PAGEREF _Toc57019103 \h </w:instrText>
            </w:r>
            <w:r>
              <w:rPr>
                <w:noProof/>
                <w:webHidden/>
              </w:rPr>
            </w:r>
            <w:r>
              <w:rPr>
                <w:noProof/>
                <w:webHidden/>
              </w:rPr>
              <w:fldChar w:fldCharType="separate"/>
            </w:r>
            <w:r>
              <w:rPr>
                <w:noProof/>
                <w:webHidden/>
              </w:rPr>
              <w:t>6</w:t>
            </w:r>
            <w:r>
              <w:rPr>
                <w:noProof/>
                <w:webHidden/>
              </w:rPr>
              <w:fldChar w:fldCharType="end"/>
            </w:r>
          </w:hyperlink>
        </w:p>
        <w:p w14:paraId="22CBA39E" w14:textId="2F2F3DE1" w:rsidR="00B776C8" w:rsidRDefault="00B776C8">
          <w:pPr>
            <w:pStyle w:val="Obsah3"/>
            <w:tabs>
              <w:tab w:val="left" w:pos="1100"/>
              <w:tab w:val="right" w:leader="dot" w:pos="9838"/>
            </w:tabs>
            <w:rPr>
              <w:rFonts w:asciiTheme="minorHAnsi" w:eastAsiaTheme="minorEastAsia" w:hAnsiTheme="minorHAnsi" w:cstheme="minorBidi"/>
              <w:noProof/>
              <w:szCs w:val="22"/>
              <w:lang w:bidi="ar-SA"/>
            </w:rPr>
          </w:pPr>
          <w:hyperlink w:anchor="_Toc57019104" w:history="1">
            <w:r w:rsidRPr="004C4AE7">
              <w:rPr>
                <w:rStyle w:val="Hypertextovodkaz"/>
                <w:noProof/>
              </w:rPr>
              <w:t>B.2.5</w:t>
            </w:r>
            <w:r>
              <w:rPr>
                <w:rFonts w:asciiTheme="minorHAnsi" w:eastAsiaTheme="minorEastAsia" w:hAnsiTheme="minorHAnsi" w:cstheme="minorBidi"/>
                <w:noProof/>
                <w:szCs w:val="22"/>
                <w:lang w:bidi="ar-SA"/>
              </w:rPr>
              <w:tab/>
            </w:r>
            <w:r w:rsidRPr="004C4AE7">
              <w:rPr>
                <w:rStyle w:val="Hypertextovodkaz"/>
                <w:noProof/>
              </w:rPr>
              <w:t>Bezpečnost při užívání stavby</w:t>
            </w:r>
            <w:r>
              <w:rPr>
                <w:noProof/>
                <w:webHidden/>
              </w:rPr>
              <w:tab/>
            </w:r>
            <w:r>
              <w:rPr>
                <w:noProof/>
                <w:webHidden/>
              </w:rPr>
              <w:fldChar w:fldCharType="begin"/>
            </w:r>
            <w:r>
              <w:rPr>
                <w:noProof/>
                <w:webHidden/>
              </w:rPr>
              <w:instrText xml:space="preserve"> PAGEREF _Toc57019104 \h </w:instrText>
            </w:r>
            <w:r>
              <w:rPr>
                <w:noProof/>
                <w:webHidden/>
              </w:rPr>
            </w:r>
            <w:r>
              <w:rPr>
                <w:noProof/>
                <w:webHidden/>
              </w:rPr>
              <w:fldChar w:fldCharType="separate"/>
            </w:r>
            <w:r>
              <w:rPr>
                <w:noProof/>
                <w:webHidden/>
              </w:rPr>
              <w:t>7</w:t>
            </w:r>
            <w:r>
              <w:rPr>
                <w:noProof/>
                <w:webHidden/>
              </w:rPr>
              <w:fldChar w:fldCharType="end"/>
            </w:r>
          </w:hyperlink>
        </w:p>
        <w:p w14:paraId="7950A5F5" w14:textId="512FAE68" w:rsidR="00B776C8" w:rsidRDefault="00B776C8">
          <w:pPr>
            <w:pStyle w:val="Obsah3"/>
            <w:tabs>
              <w:tab w:val="left" w:pos="1100"/>
              <w:tab w:val="right" w:leader="dot" w:pos="9838"/>
            </w:tabs>
            <w:rPr>
              <w:rFonts w:asciiTheme="minorHAnsi" w:eastAsiaTheme="minorEastAsia" w:hAnsiTheme="minorHAnsi" w:cstheme="minorBidi"/>
              <w:noProof/>
              <w:szCs w:val="22"/>
              <w:lang w:bidi="ar-SA"/>
            </w:rPr>
          </w:pPr>
          <w:hyperlink w:anchor="_Toc57019105" w:history="1">
            <w:r w:rsidRPr="004C4AE7">
              <w:rPr>
                <w:rStyle w:val="Hypertextovodkaz"/>
                <w:noProof/>
              </w:rPr>
              <w:t>B.2.6</w:t>
            </w:r>
            <w:r>
              <w:rPr>
                <w:rFonts w:asciiTheme="minorHAnsi" w:eastAsiaTheme="minorEastAsia" w:hAnsiTheme="minorHAnsi" w:cstheme="minorBidi"/>
                <w:noProof/>
                <w:szCs w:val="22"/>
                <w:lang w:bidi="ar-SA"/>
              </w:rPr>
              <w:tab/>
            </w:r>
            <w:r w:rsidRPr="004C4AE7">
              <w:rPr>
                <w:rStyle w:val="Hypertextovodkaz"/>
                <w:noProof/>
              </w:rPr>
              <w:t>Základní charakteristika objektů</w:t>
            </w:r>
            <w:r>
              <w:rPr>
                <w:noProof/>
                <w:webHidden/>
              </w:rPr>
              <w:tab/>
            </w:r>
            <w:r>
              <w:rPr>
                <w:noProof/>
                <w:webHidden/>
              </w:rPr>
              <w:fldChar w:fldCharType="begin"/>
            </w:r>
            <w:r>
              <w:rPr>
                <w:noProof/>
                <w:webHidden/>
              </w:rPr>
              <w:instrText xml:space="preserve"> PAGEREF _Toc57019105 \h </w:instrText>
            </w:r>
            <w:r>
              <w:rPr>
                <w:noProof/>
                <w:webHidden/>
              </w:rPr>
            </w:r>
            <w:r>
              <w:rPr>
                <w:noProof/>
                <w:webHidden/>
              </w:rPr>
              <w:fldChar w:fldCharType="separate"/>
            </w:r>
            <w:r>
              <w:rPr>
                <w:noProof/>
                <w:webHidden/>
              </w:rPr>
              <w:t>7</w:t>
            </w:r>
            <w:r>
              <w:rPr>
                <w:noProof/>
                <w:webHidden/>
              </w:rPr>
              <w:fldChar w:fldCharType="end"/>
            </w:r>
          </w:hyperlink>
        </w:p>
        <w:p w14:paraId="25FBA5BC" w14:textId="71235312" w:rsidR="00B776C8" w:rsidRDefault="00B776C8">
          <w:pPr>
            <w:pStyle w:val="Obsah3"/>
            <w:tabs>
              <w:tab w:val="left" w:pos="1100"/>
              <w:tab w:val="right" w:leader="dot" w:pos="9838"/>
            </w:tabs>
            <w:rPr>
              <w:rFonts w:asciiTheme="minorHAnsi" w:eastAsiaTheme="minorEastAsia" w:hAnsiTheme="minorHAnsi" w:cstheme="minorBidi"/>
              <w:noProof/>
              <w:szCs w:val="22"/>
              <w:lang w:bidi="ar-SA"/>
            </w:rPr>
          </w:pPr>
          <w:hyperlink w:anchor="_Toc57019106" w:history="1">
            <w:r w:rsidRPr="004C4AE7">
              <w:rPr>
                <w:rStyle w:val="Hypertextovodkaz"/>
                <w:noProof/>
              </w:rPr>
              <w:t>B.2.7</w:t>
            </w:r>
            <w:r>
              <w:rPr>
                <w:rFonts w:asciiTheme="minorHAnsi" w:eastAsiaTheme="minorEastAsia" w:hAnsiTheme="minorHAnsi" w:cstheme="minorBidi"/>
                <w:noProof/>
                <w:szCs w:val="22"/>
                <w:lang w:bidi="ar-SA"/>
              </w:rPr>
              <w:tab/>
            </w:r>
            <w:r w:rsidRPr="004C4AE7">
              <w:rPr>
                <w:rStyle w:val="Hypertextovodkaz"/>
                <w:noProof/>
              </w:rPr>
              <w:t>Základní charakteristika technických a technologických zařízení</w:t>
            </w:r>
            <w:r>
              <w:rPr>
                <w:noProof/>
                <w:webHidden/>
              </w:rPr>
              <w:tab/>
            </w:r>
            <w:r>
              <w:rPr>
                <w:noProof/>
                <w:webHidden/>
              </w:rPr>
              <w:fldChar w:fldCharType="begin"/>
            </w:r>
            <w:r>
              <w:rPr>
                <w:noProof/>
                <w:webHidden/>
              </w:rPr>
              <w:instrText xml:space="preserve"> PAGEREF _Toc57019106 \h </w:instrText>
            </w:r>
            <w:r>
              <w:rPr>
                <w:noProof/>
                <w:webHidden/>
              </w:rPr>
            </w:r>
            <w:r>
              <w:rPr>
                <w:noProof/>
                <w:webHidden/>
              </w:rPr>
              <w:fldChar w:fldCharType="separate"/>
            </w:r>
            <w:r>
              <w:rPr>
                <w:noProof/>
                <w:webHidden/>
              </w:rPr>
              <w:t>9</w:t>
            </w:r>
            <w:r>
              <w:rPr>
                <w:noProof/>
                <w:webHidden/>
              </w:rPr>
              <w:fldChar w:fldCharType="end"/>
            </w:r>
          </w:hyperlink>
        </w:p>
        <w:p w14:paraId="4211EF58" w14:textId="15ABD50E" w:rsidR="00B776C8" w:rsidRDefault="00B776C8">
          <w:pPr>
            <w:pStyle w:val="Obsah3"/>
            <w:tabs>
              <w:tab w:val="left" w:pos="1100"/>
              <w:tab w:val="right" w:leader="dot" w:pos="9838"/>
            </w:tabs>
            <w:rPr>
              <w:rFonts w:asciiTheme="minorHAnsi" w:eastAsiaTheme="minorEastAsia" w:hAnsiTheme="minorHAnsi" w:cstheme="minorBidi"/>
              <w:noProof/>
              <w:szCs w:val="22"/>
              <w:lang w:bidi="ar-SA"/>
            </w:rPr>
          </w:pPr>
          <w:hyperlink w:anchor="_Toc57019107" w:history="1">
            <w:r w:rsidRPr="004C4AE7">
              <w:rPr>
                <w:rStyle w:val="Hypertextovodkaz"/>
                <w:noProof/>
              </w:rPr>
              <w:t>B.2.8</w:t>
            </w:r>
            <w:r>
              <w:rPr>
                <w:rFonts w:asciiTheme="minorHAnsi" w:eastAsiaTheme="minorEastAsia" w:hAnsiTheme="minorHAnsi" w:cstheme="minorBidi"/>
                <w:noProof/>
                <w:szCs w:val="22"/>
                <w:lang w:bidi="ar-SA"/>
              </w:rPr>
              <w:tab/>
            </w:r>
            <w:r w:rsidRPr="004C4AE7">
              <w:rPr>
                <w:rStyle w:val="Hypertextovodkaz"/>
                <w:noProof/>
              </w:rPr>
              <w:t>Požárně bezpečnostní řešení</w:t>
            </w:r>
            <w:r>
              <w:rPr>
                <w:noProof/>
                <w:webHidden/>
              </w:rPr>
              <w:tab/>
            </w:r>
            <w:r>
              <w:rPr>
                <w:noProof/>
                <w:webHidden/>
              </w:rPr>
              <w:fldChar w:fldCharType="begin"/>
            </w:r>
            <w:r>
              <w:rPr>
                <w:noProof/>
                <w:webHidden/>
              </w:rPr>
              <w:instrText xml:space="preserve"> PAGEREF _Toc57019107 \h </w:instrText>
            </w:r>
            <w:r>
              <w:rPr>
                <w:noProof/>
                <w:webHidden/>
              </w:rPr>
            </w:r>
            <w:r>
              <w:rPr>
                <w:noProof/>
                <w:webHidden/>
              </w:rPr>
              <w:fldChar w:fldCharType="separate"/>
            </w:r>
            <w:r>
              <w:rPr>
                <w:noProof/>
                <w:webHidden/>
              </w:rPr>
              <w:t>9</w:t>
            </w:r>
            <w:r>
              <w:rPr>
                <w:noProof/>
                <w:webHidden/>
              </w:rPr>
              <w:fldChar w:fldCharType="end"/>
            </w:r>
          </w:hyperlink>
        </w:p>
        <w:p w14:paraId="4517D8D6" w14:textId="6F6E2288" w:rsidR="00B776C8" w:rsidRDefault="00B776C8">
          <w:pPr>
            <w:pStyle w:val="Obsah3"/>
            <w:tabs>
              <w:tab w:val="left" w:pos="1100"/>
              <w:tab w:val="right" w:leader="dot" w:pos="9838"/>
            </w:tabs>
            <w:rPr>
              <w:rFonts w:asciiTheme="minorHAnsi" w:eastAsiaTheme="minorEastAsia" w:hAnsiTheme="minorHAnsi" w:cstheme="minorBidi"/>
              <w:noProof/>
              <w:szCs w:val="22"/>
              <w:lang w:bidi="ar-SA"/>
            </w:rPr>
          </w:pPr>
          <w:hyperlink w:anchor="_Toc57019108" w:history="1">
            <w:r w:rsidRPr="004C4AE7">
              <w:rPr>
                <w:rStyle w:val="Hypertextovodkaz"/>
                <w:noProof/>
              </w:rPr>
              <w:t>B.2.9</w:t>
            </w:r>
            <w:r>
              <w:rPr>
                <w:rFonts w:asciiTheme="minorHAnsi" w:eastAsiaTheme="minorEastAsia" w:hAnsiTheme="minorHAnsi" w:cstheme="minorBidi"/>
                <w:noProof/>
                <w:szCs w:val="22"/>
                <w:lang w:bidi="ar-SA"/>
              </w:rPr>
              <w:tab/>
            </w:r>
            <w:r w:rsidRPr="004C4AE7">
              <w:rPr>
                <w:rStyle w:val="Hypertextovodkaz"/>
                <w:noProof/>
              </w:rPr>
              <w:t>Zásady hospodaření s energiemi</w:t>
            </w:r>
            <w:r>
              <w:rPr>
                <w:noProof/>
                <w:webHidden/>
              </w:rPr>
              <w:tab/>
            </w:r>
            <w:r>
              <w:rPr>
                <w:noProof/>
                <w:webHidden/>
              </w:rPr>
              <w:fldChar w:fldCharType="begin"/>
            </w:r>
            <w:r>
              <w:rPr>
                <w:noProof/>
                <w:webHidden/>
              </w:rPr>
              <w:instrText xml:space="preserve"> PAGEREF _Toc57019108 \h </w:instrText>
            </w:r>
            <w:r>
              <w:rPr>
                <w:noProof/>
                <w:webHidden/>
              </w:rPr>
            </w:r>
            <w:r>
              <w:rPr>
                <w:noProof/>
                <w:webHidden/>
              </w:rPr>
              <w:fldChar w:fldCharType="separate"/>
            </w:r>
            <w:r>
              <w:rPr>
                <w:noProof/>
                <w:webHidden/>
              </w:rPr>
              <w:t>10</w:t>
            </w:r>
            <w:r>
              <w:rPr>
                <w:noProof/>
                <w:webHidden/>
              </w:rPr>
              <w:fldChar w:fldCharType="end"/>
            </w:r>
          </w:hyperlink>
        </w:p>
        <w:p w14:paraId="3EE669BA" w14:textId="118E4BD7" w:rsidR="00B776C8" w:rsidRDefault="00B776C8">
          <w:pPr>
            <w:pStyle w:val="Obsah3"/>
            <w:tabs>
              <w:tab w:val="left" w:pos="1320"/>
              <w:tab w:val="right" w:leader="dot" w:pos="9838"/>
            </w:tabs>
            <w:rPr>
              <w:rFonts w:asciiTheme="minorHAnsi" w:eastAsiaTheme="minorEastAsia" w:hAnsiTheme="minorHAnsi" w:cstheme="minorBidi"/>
              <w:noProof/>
              <w:szCs w:val="22"/>
              <w:lang w:bidi="ar-SA"/>
            </w:rPr>
          </w:pPr>
          <w:hyperlink w:anchor="_Toc57019109" w:history="1">
            <w:r w:rsidRPr="004C4AE7">
              <w:rPr>
                <w:rStyle w:val="Hypertextovodkaz"/>
                <w:noProof/>
              </w:rPr>
              <w:t>B.2.10</w:t>
            </w:r>
            <w:r>
              <w:rPr>
                <w:rFonts w:asciiTheme="minorHAnsi" w:eastAsiaTheme="minorEastAsia" w:hAnsiTheme="minorHAnsi" w:cstheme="minorBidi"/>
                <w:noProof/>
                <w:szCs w:val="22"/>
                <w:lang w:bidi="ar-SA"/>
              </w:rPr>
              <w:tab/>
            </w:r>
            <w:r w:rsidRPr="004C4AE7">
              <w:rPr>
                <w:rStyle w:val="Hypertextovodkaz"/>
                <w:noProof/>
              </w:rPr>
              <w:t>Hygienické požadavky na stavby, požadavky na pracovní prostředí</w:t>
            </w:r>
            <w:r>
              <w:rPr>
                <w:noProof/>
                <w:webHidden/>
              </w:rPr>
              <w:tab/>
            </w:r>
            <w:r>
              <w:rPr>
                <w:noProof/>
                <w:webHidden/>
              </w:rPr>
              <w:fldChar w:fldCharType="begin"/>
            </w:r>
            <w:r>
              <w:rPr>
                <w:noProof/>
                <w:webHidden/>
              </w:rPr>
              <w:instrText xml:space="preserve"> PAGEREF _Toc57019109 \h </w:instrText>
            </w:r>
            <w:r>
              <w:rPr>
                <w:noProof/>
                <w:webHidden/>
              </w:rPr>
            </w:r>
            <w:r>
              <w:rPr>
                <w:noProof/>
                <w:webHidden/>
              </w:rPr>
              <w:fldChar w:fldCharType="separate"/>
            </w:r>
            <w:r>
              <w:rPr>
                <w:noProof/>
                <w:webHidden/>
              </w:rPr>
              <w:t>10</w:t>
            </w:r>
            <w:r>
              <w:rPr>
                <w:noProof/>
                <w:webHidden/>
              </w:rPr>
              <w:fldChar w:fldCharType="end"/>
            </w:r>
          </w:hyperlink>
        </w:p>
        <w:p w14:paraId="2872D233" w14:textId="72C44CE6" w:rsidR="00B776C8" w:rsidRDefault="00B776C8">
          <w:pPr>
            <w:pStyle w:val="Obsah3"/>
            <w:tabs>
              <w:tab w:val="left" w:pos="1320"/>
              <w:tab w:val="right" w:leader="dot" w:pos="9838"/>
            </w:tabs>
            <w:rPr>
              <w:rFonts w:asciiTheme="minorHAnsi" w:eastAsiaTheme="minorEastAsia" w:hAnsiTheme="minorHAnsi" w:cstheme="minorBidi"/>
              <w:noProof/>
              <w:szCs w:val="22"/>
              <w:lang w:bidi="ar-SA"/>
            </w:rPr>
          </w:pPr>
          <w:hyperlink w:anchor="_Toc57019110" w:history="1">
            <w:r w:rsidRPr="004C4AE7">
              <w:rPr>
                <w:rStyle w:val="Hypertextovodkaz"/>
                <w:noProof/>
              </w:rPr>
              <w:t>B.2.11</w:t>
            </w:r>
            <w:r>
              <w:rPr>
                <w:rFonts w:asciiTheme="minorHAnsi" w:eastAsiaTheme="minorEastAsia" w:hAnsiTheme="minorHAnsi" w:cstheme="minorBidi"/>
                <w:noProof/>
                <w:szCs w:val="22"/>
                <w:lang w:bidi="ar-SA"/>
              </w:rPr>
              <w:tab/>
            </w:r>
            <w:r w:rsidRPr="004C4AE7">
              <w:rPr>
                <w:rStyle w:val="Hypertextovodkaz"/>
                <w:bCs/>
                <w:noProof/>
              </w:rPr>
              <w:t>Zásady ochrany stavby před negativními účinky vnějšího prostředí</w:t>
            </w:r>
            <w:r>
              <w:rPr>
                <w:noProof/>
                <w:webHidden/>
              </w:rPr>
              <w:tab/>
            </w:r>
            <w:r>
              <w:rPr>
                <w:noProof/>
                <w:webHidden/>
              </w:rPr>
              <w:fldChar w:fldCharType="begin"/>
            </w:r>
            <w:r>
              <w:rPr>
                <w:noProof/>
                <w:webHidden/>
              </w:rPr>
              <w:instrText xml:space="preserve"> PAGEREF _Toc57019110 \h </w:instrText>
            </w:r>
            <w:r>
              <w:rPr>
                <w:noProof/>
                <w:webHidden/>
              </w:rPr>
            </w:r>
            <w:r>
              <w:rPr>
                <w:noProof/>
                <w:webHidden/>
              </w:rPr>
              <w:fldChar w:fldCharType="separate"/>
            </w:r>
            <w:r>
              <w:rPr>
                <w:noProof/>
                <w:webHidden/>
              </w:rPr>
              <w:t>10</w:t>
            </w:r>
            <w:r>
              <w:rPr>
                <w:noProof/>
                <w:webHidden/>
              </w:rPr>
              <w:fldChar w:fldCharType="end"/>
            </w:r>
          </w:hyperlink>
        </w:p>
        <w:p w14:paraId="57F6A8E5" w14:textId="4142A2C3" w:rsidR="00B776C8" w:rsidRDefault="00B776C8">
          <w:pPr>
            <w:pStyle w:val="Obsah2"/>
            <w:tabs>
              <w:tab w:val="left" w:pos="880"/>
              <w:tab w:val="right" w:leader="dot" w:pos="9838"/>
            </w:tabs>
            <w:rPr>
              <w:rFonts w:asciiTheme="minorHAnsi" w:eastAsiaTheme="minorEastAsia" w:hAnsiTheme="minorHAnsi" w:cstheme="minorBidi"/>
              <w:noProof/>
              <w:szCs w:val="22"/>
              <w:lang w:bidi="ar-SA"/>
            </w:rPr>
          </w:pPr>
          <w:hyperlink w:anchor="_Toc57019111" w:history="1">
            <w:r w:rsidRPr="004C4AE7">
              <w:rPr>
                <w:rStyle w:val="Hypertextovodkaz"/>
                <w:noProof/>
              </w:rPr>
              <w:t>B.3</w:t>
            </w:r>
            <w:r>
              <w:rPr>
                <w:rFonts w:asciiTheme="minorHAnsi" w:eastAsiaTheme="minorEastAsia" w:hAnsiTheme="minorHAnsi" w:cstheme="minorBidi"/>
                <w:noProof/>
                <w:szCs w:val="22"/>
                <w:lang w:bidi="ar-SA"/>
              </w:rPr>
              <w:tab/>
            </w:r>
            <w:r w:rsidRPr="004C4AE7">
              <w:rPr>
                <w:rStyle w:val="Hypertextovodkaz"/>
                <w:noProof/>
              </w:rPr>
              <w:t>Připojení na technickou infrastrukturu</w:t>
            </w:r>
            <w:r>
              <w:rPr>
                <w:noProof/>
                <w:webHidden/>
              </w:rPr>
              <w:tab/>
            </w:r>
            <w:r>
              <w:rPr>
                <w:noProof/>
                <w:webHidden/>
              </w:rPr>
              <w:fldChar w:fldCharType="begin"/>
            </w:r>
            <w:r>
              <w:rPr>
                <w:noProof/>
                <w:webHidden/>
              </w:rPr>
              <w:instrText xml:space="preserve"> PAGEREF _Toc57019111 \h </w:instrText>
            </w:r>
            <w:r>
              <w:rPr>
                <w:noProof/>
                <w:webHidden/>
              </w:rPr>
            </w:r>
            <w:r>
              <w:rPr>
                <w:noProof/>
                <w:webHidden/>
              </w:rPr>
              <w:fldChar w:fldCharType="separate"/>
            </w:r>
            <w:r>
              <w:rPr>
                <w:noProof/>
                <w:webHidden/>
              </w:rPr>
              <w:t>11</w:t>
            </w:r>
            <w:r>
              <w:rPr>
                <w:noProof/>
                <w:webHidden/>
              </w:rPr>
              <w:fldChar w:fldCharType="end"/>
            </w:r>
          </w:hyperlink>
        </w:p>
        <w:p w14:paraId="2CBA4623" w14:textId="036E7340" w:rsidR="00B776C8" w:rsidRDefault="00B776C8">
          <w:pPr>
            <w:pStyle w:val="Obsah2"/>
            <w:tabs>
              <w:tab w:val="left" w:pos="880"/>
              <w:tab w:val="right" w:leader="dot" w:pos="9838"/>
            </w:tabs>
            <w:rPr>
              <w:rFonts w:asciiTheme="minorHAnsi" w:eastAsiaTheme="minorEastAsia" w:hAnsiTheme="minorHAnsi" w:cstheme="minorBidi"/>
              <w:noProof/>
              <w:szCs w:val="22"/>
              <w:lang w:bidi="ar-SA"/>
            </w:rPr>
          </w:pPr>
          <w:hyperlink w:anchor="_Toc57019112" w:history="1">
            <w:r w:rsidRPr="004C4AE7">
              <w:rPr>
                <w:rStyle w:val="Hypertextovodkaz"/>
                <w:noProof/>
              </w:rPr>
              <w:t>B.4</w:t>
            </w:r>
            <w:r>
              <w:rPr>
                <w:rFonts w:asciiTheme="minorHAnsi" w:eastAsiaTheme="minorEastAsia" w:hAnsiTheme="minorHAnsi" w:cstheme="minorBidi"/>
                <w:noProof/>
                <w:szCs w:val="22"/>
                <w:lang w:bidi="ar-SA"/>
              </w:rPr>
              <w:tab/>
            </w:r>
            <w:r w:rsidRPr="004C4AE7">
              <w:rPr>
                <w:rStyle w:val="Hypertextovodkaz"/>
                <w:noProof/>
              </w:rPr>
              <w:t>Dopravní řešení</w:t>
            </w:r>
            <w:r>
              <w:rPr>
                <w:noProof/>
                <w:webHidden/>
              </w:rPr>
              <w:tab/>
            </w:r>
            <w:r>
              <w:rPr>
                <w:noProof/>
                <w:webHidden/>
              </w:rPr>
              <w:fldChar w:fldCharType="begin"/>
            </w:r>
            <w:r>
              <w:rPr>
                <w:noProof/>
                <w:webHidden/>
              </w:rPr>
              <w:instrText xml:space="preserve"> PAGEREF _Toc57019112 \h </w:instrText>
            </w:r>
            <w:r>
              <w:rPr>
                <w:noProof/>
                <w:webHidden/>
              </w:rPr>
            </w:r>
            <w:r>
              <w:rPr>
                <w:noProof/>
                <w:webHidden/>
              </w:rPr>
              <w:fldChar w:fldCharType="separate"/>
            </w:r>
            <w:r>
              <w:rPr>
                <w:noProof/>
                <w:webHidden/>
              </w:rPr>
              <w:t>11</w:t>
            </w:r>
            <w:r>
              <w:rPr>
                <w:noProof/>
                <w:webHidden/>
              </w:rPr>
              <w:fldChar w:fldCharType="end"/>
            </w:r>
          </w:hyperlink>
        </w:p>
        <w:p w14:paraId="01218A9B" w14:textId="4C414E35" w:rsidR="00B776C8" w:rsidRDefault="00B776C8">
          <w:pPr>
            <w:pStyle w:val="Obsah2"/>
            <w:tabs>
              <w:tab w:val="left" w:pos="880"/>
              <w:tab w:val="right" w:leader="dot" w:pos="9838"/>
            </w:tabs>
            <w:rPr>
              <w:rFonts w:asciiTheme="minorHAnsi" w:eastAsiaTheme="minorEastAsia" w:hAnsiTheme="minorHAnsi" w:cstheme="minorBidi"/>
              <w:noProof/>
              <w:szCs w:val="22"/>
              <w:lang w:bidi="ar-SA"/>
            </w:rPr>
          </w:pPr>
          <w:hyperlink w:anchor="_Toc57019113" w:history="1">
            <w:r w:rsidRPr="004C4AE7">
              <w:rPr>
                <w:rStyle w:val="Hypertextovodkaz"/>
                <w:noProof/>
              </w:rPr>
              <w:t>B.5</w:t>
            </w:r>
            <w:r>
              <w:rPr>
                <w:rFonts w:asciiTheme="minorHAnsi" w:eastAsiaTheme="minorEastAsia" w:hAnsiTheme="minorHAnsi" w:cstheme="minorBidi"/>
                <w:noProof/>
                <w:szCs w:val="22"/>
                <w:lang w:bidi="ar-SA"/>
              </w:rPr>
              <w:tab/>
            </w:r>
            <w:r w:rsidRPr="004C4AE7">
              <w:rPr>
                <w:rStyle w:val="Hypertextovodkaz"/>
                <w:noProof/>
              </w:rPr>
              <w:t>Řešení vegetace a souvisejících terénních úprav</w:t>
            </w:r>
            <w:r>
              <w:rPr>
                <w:noProof/>
                <w:webHidden/>
              </w:rPr>
              <w:tab/>
            </w:r>
            <w:r>
              <w:rPr>
                <w:noProof/>
                <w:webHidden/>
              </w:rPr>
              <w:fldChar w:fldCharType="begin"/>
            </w:r>
            <w:r>
              <w:rPr>
                <w:noProof/>
                <w:webHidden/>
              </w:rPr>
              <w:instrText xml:space="preserve"> PAGEREF _Toc57019113 \h </w:instrText>
            </w:r>
            <w:r>
              <w:rPr>
                <w:noProof/>
                <w:webHidden/>
              </w:rPr>
            </w:r>
            <w:r>
              <w:rPr>
                <w:noProof/>
                <w:webHidden/>
              </w:rPr>
              <w:fldChar w:fldCharType="separate"/>
            </w:r>
            <w:r>
              <w:rPr>
                <w:noProof/>
                <w:webHidden/>
              </w:rPr>
              <w:t>11</w:t>
            </w:r>
            <w:r>
              <w:rPr>
                <w:noProof/>
                <w:webHidden/>
              </w:rPr>
              <w:fldChar w:fldCharType="end"/>
            </w:r>
          </w:hyperlink>
        </w:p>
        <w:p w14:paraId="7ECF0045" w14:textId="4DB3BD60" w:rsidR="00B776C8" w:rsidRDefault="00B776C8">
          <w:pPr>
            <w:pStyle w:val="Obsah2"/>
            <w:tabs>
              <w:tab w:val="left" w:pos="880"/>
              <w:tab w:val="right" w:leader="dot" w:pos="9838"/>
            </w:tabs>
            <w:rPr>
              <w:rFonts w:asciiTheme="minorHAnsi" w:eastAsiaTheme="minorEastAsia" w:hAnsiTheme="minorHAnsi" w:cstheme="minorBidi"/>
              <w:noProof/>
              <w:szCs w:val="22"/>
              <w:lang w:bidi="ar-SA"/>
            </w:rPr>
          </w:pPr>
          <w:hyperlink w:anchor="_Toc57019114" w:history="1">
            <w:r w:rsidRPr="004C4AE7">
              <w:rPr>
                <w:rStyle w:val="Hypertextovodkaz"/>
                <w:noProof/>
              </w:rPr>
              <w:t>B.6</w:t>
            </w:r>
            <w:r>
              <w:rPr>
                <w:rFonts w:asciiTheme="minorHAnsi" w:eastAsiaTheme="minorEastAsia" w:hAnsiTheme="minorHAnsi" w:cstheme="minorBidi"/>
                <w:noProof/>
                <w:szCs w:val="22"/>
                <w:lang w:bidi="ar-SA"/>
              </w:rPr>
              <w:tab/>
            </w:r>
            <w:r w:rsidRPr="004C4AE7">
              <w:rPr>
                <w:rStyle w:val="Hypertextovodkaz"/>
                <w:noProof/>
              </w:rPr>
              <w:t>Popis vlivů stavby na životní prostředí a jeho ochrana</w:t>
            </w:r>
            <w:r>
              <w:rPr>
                <w:noProof/>
                <w:webHidden/>
              </w:rPr>
              <w:tab/>
            </w:r>
            <w:r>
              <w:rPr>
                <w:noProof/>
                <w:webHidden/>
              </w:rPr>
              <w:fldChar w:fldCharType="begin"/>
            </w:r>
            <w:r>
              <w:rPr>
                <w:noProof/>
                <w:webHidden/>
              </w:rPr>
              <w:instrText xml:space="preserve"> PAGEREF _Toc57019114 \h </w:instrText>
            </w:r>
            <w:r>
              <w:rPr>
                <w:noProof/>
                <w:webHidden/>
              </w:rPr>
            </w:r>
            <w:r>
              <w:rPr>
                <w:noProof/>
                <w:webHidden/>
              </w:rPr>
              <w:fldChar w:fldCharType="separate"/>
            </w:r>
            <w:r>
              <w:rPr>
                <w:noProof/>
                <w:webHidden/>
              </w:rPr>
              <w:t>12</w:t>
            </w:r>
            <w:r>
              <w:rPr>
                <w:noProof/>
                <w:webHidden/>
              </w:rPr>
              <w:fldChar w:fldCharType="end"/>
            </w:r>
          </w:hyperlink>
        </w:p>
        <w:p w14:paraId="664A5E76" w14:textId="380D6CFC" w:rsidR="00B776C8" w:rsidRDefault="00B776C8">
          <w:pPr>
            <w:pStyle w:val="Obsah2"/>
            <w:tabs>
              <w:tab w:val="left" w:pos="880"/>
              <w:tab w:val="right" w:leader="dot" w:pos="9838"/>
            </w:tabs>
            <w:rPr>
              <w:rFonts w:asciiTheme="minorHAnsi" w:eastAsiaTheme="minorEastAsia" w:hAnsiTheme="minorHAnsi" w:cstheme="minorBidi"/>
              <w:noProof/>
              <w:szCs w:val="22"/>
              <w:lang w:bidi="ar-SA"/>
            </w:rPr>
          </w:pPr>
          <w:hyperlink w:anchor="_Toc57019115" w:history="1">
            <w:r w:rsidRPr="004C4AE7">
              <w:rPr>
                <w:rStyle w:val="Hypertextovodkaz"/>
                <w:noProof/>
              </w:rPr>
              <w:t>B.7</w:t>
            </w:r>
            <w:r>
              <w:rPr>
                <w:rFonts w:asciiTheme="minorHAnsi" w:eastAsiaTheme="minorEastAsia" w:hAnsiTheme="minorHAnsi" w:cstheme="minorBidi"/>
                <w:noProof/>
                <w:szCs w:val="22"/>
                <w:lang w:bidi="ar-SA"/>
              </w:rPr>
              <w:tab/>
            </w:r>
            <w:r w:rsidRPr="004C4AE7">
              <w:rPr>
                <w:rStyle w:val="Hypertextovodkaz"/>
                <w:noProof/>
              </w:rPr>
              <w:t>Ochrana obyvatelstva</w:t>
            </w:r>
            <w:r>
              <w:rPr>
                <w:noProof/>
                <w:webHidden/>
              </w:rPr>
              <w:tab/>
            </w:r>
            <w:r>
              <w:rPr>
                <w:noProof/>
                <w:webHidden/>
              </w:rPr>
              <w:fldChar w:fldCharType="begin"/>
            </w:r>
            <w:r>
              <w:rPr>
                <w:noProof/>
                <w:webHidden/>
              </w:rPr>
              <w:instrText xml:space="preserve"> PAGEREF _Toc57019115 \h </w:instrText>
            </w:r>
            <w:r>
              <w:rPr>
                <w:noProof/>
                <w:webHidden/>
              </w:rPr>
            </w:r>
            <w:r>
              <w:rPr>
                <w:noProof/>
                <w:webHidden/>
              </w:rPr>
              <w:fldChar w:fldCharType="separate"/>
            </w:r>
            <w:r>
              <w:rPr>
                <w:noProof/>
                <w:webHidden/>
              </w:rPr>
              <w:t>15</w:t>
            </w:r>
            <w:r>
              <w:rPr>
                <w:noProof/>
                <w:webHidden/>
              </w:rPr>
              <w:fldChar w:fldCharType="end"/>
            </w:r>
          </w:hyperlink>
        </w:p>
        <w:p w14:paraId="4E16C2F0" w14:textId="7FB93522" w:rsidR="00B776C8" w:rsidRDefault="00B776C8">
          <w:pPr>
            <w:pStyle w:val="Obsah2"/>
            <w:tabs>
              <w:tab w:val="left" w:pos="880"/>
              <w:tab w:val="right" w:leader="dot" w:pos="9838"/>
            </w:tabs>
            <w:rPr>
              <w:rFonts w:asciiTheme="minorHAnsi" w:eastAsiaTheme="minorEastAsia" w:hAnsiTheme="minorHAnsi" w:cstheme="minorBidi"/>
              <w:noProof/>
              <w:szCs w:val="22"/>
              <w:lang w:bidi="ar-SA"/>
            </w:rPr>
          </w:pPr>
          <w:hyperlink w:anchor="_Toc57019116" w:history="1">
            <w:r w:rsidRPr="004C4AE7">
              <w:rPr>
                <w:rStyle w:val="Hypertextovodkaz"/>
                <w:noProof/>
              </w:rPr>
              <w:t>B.8</w:t>
            </w:r>
            <w:r>
              <w:rPr>
                <w:rFonts w:asciiTheme="minorHAnsi" w:eastAsiaTheme="minorEastAsia" w:hAnsiTheme="minorHAnsi" w:cstheme="minorBidi"/>
                <w:noProof/>
                <w:szCs w:val="22"/>
                <w:lang w:bidi="ar-SA"/>
              </w:rPr>
              <w:tab/>
            </w:r>
            <w:r w:rsidRPr="004C4AE7">
              <w:rPr>
                <w:rStyle w:val="Hypertextovodkaz"/>
                <w:noProof/>
              </w:rPr>
              <w:t>Zásady organizace výstavby</w:t>
            </w:r>
            <w:r>
              <w:rPr>
                <w:noProof/>
                <w:webHidden/>
              </w:rPr>
              <w:tab/>
            </w:r>
            <w:r>
              <w:rPr>
                <w:noProof/>
                <w:webHidden/>
              </w:rPr>
              <w:fldChar w:fldCharType="begin"/>
            </w:r>
            <w:r>
              <w:rPr>
                <w:noProof/>
                <w:webHidden/>
              </w:rPr>
              <w:instrText xml:space="preserve"> PAGEREF _Toc57019116 \h </w:instrText>
            </w:r>
            <w:r>
              <w:rPr>
                <w:noProof/>
                <w:webHidden/>
              </w:rPr>
            </w:r>
            <w:r>
              <w:rPr>
                <w:noProof/>
                <w:webHidden/>
              </w:rPr>
              <w:fldChar w:fldCharType="separate"/>
            </w:r>
            <w:r>
              <w:rPr>
                <w:noProof/>
                <w:webHidden/>
              </w:rPr>
              <w:t>15</w:t>
            </w:r>
            <w:r>
              <w:rPr>
                <w:noProof/>
                <w:webHidden/>
              </w:rPr>
              <w:fldChar w:fldCharType="end"/>
            </w:r>
          </w:hyperlink>
        </w:p>
        <w:p w14:paraId="5A414482" w14:textId="2E6BFE5F" w:rsidR="00B776C8" w:rsidRDefault="00B776C8">
          <w:pPr>
            <w:pStyle w:val="Obsah3"/>
            <w:tabs>
              <w:tab w:val="left" w:pos="1100"/>
              <w:tab w:val="right" w:leader="dot" w:pos="9838"/>
            </w:tabs>
            <w:rPr>
              <w:rFonts w:asciiTheme="minorHAnsi" w:eastAsiaTheme="minorEastAsia" w:hAnsiTheme="minorHAnsi" w:cstheme="minorBidi"/>
              <w:noProof/>
              <w:szCs w:val="22"/>
              <w:lang w:bidi="ar-SA"/>
            </w:rPr>
          </w:pPr>
          <w:hyperlink w:anchor="_Toc57019117" w:history="1">
            <w:r w:rsidRPr="004C4AE7">
              <w:rPr>
                <w:rStyle w:val="Hypertextovodkaz"/>
                <w:noProof/>
              </w:rPr>
              <w:t>B.8.1</w:t>
            </w:r>
            <w:r>
              <w:rPr>
                <w:rFonts w:asciiTheme="minorHAnsi" w:eastAsiaTheme="minorEastAsia" w:hAnsiTheme="minorHAnsi" w:cstheme="minorBidi"/>
                <w:noProof/>
                <w:szCs w:val="22"/>
                <w:lang w:bidi="ar-SA"/>
              </w:rPr>
              <w:tab/>
            </w:r>
            <w:r w:rsidRPr="004C4AE7">
              <w:rPr>
                <w:rStyle w:val="Hypertextovodkaz"/>
                <w:noProof/>
              </w:rPr>
              <w:t>Technická zpráva</w:t>
            </w:r>
            <w:r>
              <w:rPr>
                <w:noProof/>
                <w:webHidden/>
              </w:rPr>
              <w:tab/>
            </w:r>
            <w:r>
              <w:rPr>
                <w:noProof/>
                <w:webHidden/>
              </w:rPr>
              <w:fldChar w:fldCharType="begin"/>
            </w:r>
            <w:r>
              <w:rPr>
                <w:noProof/>
                <w:webHidden/>
              </w:rPr>
              <w:instrText xml:space="preserve"> PAGEREF _Toc57019117 \h </w:instrText>
            </w:r>
            <w:r>
              <w:rPr>
                <w:noProof/>
                <w:webHidden/>
              </w:rPr>
            </w:r>
            <w:r>
              <w:rPr>
                <w:noProof/>
                <w:webHidden/>
              </w:rPr>
              <w:fldChar w:fldCharType="separate"/>
            </w:r>
            <w:r>
              <w:rPr>
                <w:noProof/>
                <w:webHidden/>
              </w:rPr>
              <w:t>15</w:t>
            </w:r>
            <w:r>
              <w:rPr>
                <w:noProof/>
                <w:webHidden/>
              </w:rPr>
              <w:fldChar w:fldCharType="end"/>
            </w:r>
          </w:hyperlink>
        </w:p>
        <w:p w14:paraId="14EE0878" w14:textId="259A5BFE" w:rsidR="00B776C8" w:rsidRDefault="00B776C8">
          <w:pPr>
            <w:pStyle w:val="Obsah3"/>
            <w:tabs>
              <w:tab w:val="left" w:pos="1100"/>
              <w:tab w:val="right" w:leader="dot" w:pos="9838"/>
            </w:tabs>
            <w:rPr>
              <w:rFonts w:asciiTheme="minorHAnsi" w:eastAsiaTheme="minorEastAsia" w:hAnsiTheme="minorHAnsi" w:cstheme="minorBidi"/>
              <w:noProof/>
              <w:szCs w:val="22"/>
              <w:lang w:bidi="ar-SA"/>
            </w:rPr>
          </w:pPr>
          <w:hyperlink w:anchor="_Toc57019118" w:history="1">
            <w:r w:rsidRPr="004C4AE7">
              <w:rPr>
                <w:rStyle w:val="Hypertextovodkaz"/>
                <w:noProof/>
              </w:rPr>
              <w:t>B.8.2</w:t>
            </w:r>
            <w:r>
              <w:rPr>
                <w:rFonts w:asciiTheme="minorHAnsi" w:eastAsiaTheme="minorEastAsia" w:hAnsiTheme="minorHAnsi" w:cstheme="minorBidi"/>
                <w:noProof/>
                <w:szCs w:val="22"/>
                <w:lang w:bidi="ar-SA"/>
              </w:rPr>
              <w:tab/>
            </w:r>
            <w:r w:rsidRPr="004C4AE7">
              <w:rPr>
                <w:rStyle w:val="Hypertextovodkaz"/>
                <w:noProof/>
              </w:rPr>
              <w:t>Výkresy</w:t>
            </w:r>
            <w:r>
              <w:rPr>
                <w:noProof/>
                <w:webHidden/>
              </w:rPr>
              <w:tab/>
            </w:r>
            <w:r>
              <w:rPr>
                <w:noProof/>
                <w:webHidden/>
              </w:rPr>
              <w:fldChar w:fldCharType="begin"/>
            </w:r>
            <w:r>
              <w:rPr>
                <w:noProof/>
                <w:webHidden/>
              </w:rPr>
              <w:instrText xml:space="preserve"> PAGEREF _Toc57019118 \h </w:instrText>
            </w:r>
            <w:r>
              <w:rPr>
                <w:noProof/>
                <w:webHidden/>
              </w:rPr>
            </w:r>
            <w:r>
              <w:rPr>
                <w:noProof/>
                <w:webHidden/>
              </w:rPr>
              <w:fldChar w:fldCharType="separate"/>
            </w:r>
            <w:r>
              <w:rPr>
                <w:noProof/>
                <w:webHidden/>
              </w:rPr>
              <w:t>21</w:t>
            </w:r>
            <w:r>
              <w:rPr>
                <w:noProof/>
                <w:webHidden/>
              </w:rPr>
              <w:fldChar w:fldCharType="end"/>
            </w:r>
          </w:hyperlink>
        </w:p>
        <w:p w14:paraId="0AC7A3E3" w14:textId="6B33F246" w:rsidR="00B776C8" w:rsidRDefault="00B776C8">
          <w:pPr>
            <w:pStyle w:val="Obsah3"/>
            <w:tabs>
              <w:tab w:val="left" w:pos="1100"/>
              <w:tab w:val="right" w:leader="dot" w:pos="9838"/>
            </w:tabs>
            <w:rPr>
              <w:rFonts w:asciiTheme="minorHAnsi" w:eastAsiaTheme="minorEastAsia" w:hAnsiTheme="minorHAnsi" w:cstheme="minorBidi"/>
              <w:noProof/>
              <w:szCs w:val="22"/>
              <w:lang w:bidi="ar-SA"/>
            </w:rPr>
          </w:pPr>
          <w:hyperlink w:anchor="_Toc57019119" w:history="1">
            <w:r w:rsidRPr="004C4AE7">
              <w:rPr>
                <w:rStyle w:val="Hypertextovodkaz"/>
                <w:noProof/>
              </w:rPr>
              <w:t>B.8.3</w:t>
            </w:r>
            <w:r>
              <w:rPr>
                <w:rFonts w:asciiTheme="minorHAnsi" w:eastAsiaTheme="minorEastAsia" w:hAnsiTheme="minorHAnsi" w:cstheme="minorBidi"/>
                <w:noProof/>
                <w:szCs w:val="22"/>
                <w:lang w:bidi="ar-SA"/>
              </w:rPr>
              <w:tab/>
            </w:r>
            <w:r w:rsidRPr="004C4AE7">
              <w:rPr>
                <w:rStyle w:val="Hypertextovodkaz"/>
                <w:noProof/>
              </w:rPr>
              <w:t>Harmonogram výstavby</w:t>
            </w:r>
            <w:r>
              <w:rPr>
                <w:noProof/>
                <w:webHidden/>
              </w:rPr>
              <w:tab/>
            </w:r>
            <w:r>
              <w:rPr>
                <w:noProof/>
                <w:webHidden/>
              </w:rPr>
              <w:fldChar w:fldCharType="begin"/>
            </w:r>
            <w:r>
              <w:rPr>
                <w:noProof/>
                <w:webHidden/>
              </w:rPr>
              <w:instrText xml:space="preserve"> PAGEREF _Toc57019119 \h </w:instrText>
            </w:r>
            <w:r>
              <w:rPr>
                <w:noProof/>
                <w:webHidden/>
              </w:rPr>
            </w:r>
            <w:r>
              <w:rPr>
                <w:noProof/>
                <w:webHidden/>
              </w:rPr>
              <w:fldChar w:fldCharType="separate"/>
            </w:r>
            <w:r>
              <w:rPr>
                <w:noProof/>
                <w:webHidden/>
              </w:rPr>
              <w:t>21</w:t>
            </w:r>
            <w:r>
              <w:rPr>
                <w:noProof/>
                <w:webHidden/>
              </w:rPr>
              <w:fldChar w:fldCharType="end"/>
            </w:r>
          </w:hyperlink>
        </w:p>
        <w:p w14:paraId="27E6E919" w14:textId="0024E0D5" w:rsidR="00B776C8" w:rsidRDefault="00B776C8">
          <w:pPr>
            <w:pStyle w:val="Obsah3"/>
            <w:tabs>
              <w:tab w:val="left" w:pos="1100"/>
              <w:tab w:val="right" w:leader="dot" w:pos="9838"/>
            </w:tabs>
            <w:rPr>
              <w:rFonts w:asciiTheme="minorHAnsi" w:eastAsiaTheme="minorEastAsia" w:hAnsiTheme="minorHAnsi" w:cstheme="minorBidi"/>
              <w:noProof/>
              <w:szCs w:val="22"/>
              <w:lang w:bidi="ar-SA"/>
            </w:rPr>
          </w:pPr>
          <w:hyperlink w:anchor="_Toc57019120" w:history="1">
            <w:r w:rsidRPr="004C4AE7">
              <w:rPr>
                <w:rStyle w:val="Hypertextovodkaz"/>
                <w:noProof/>
              </w:rPr>
              <w:t>B.8.4</w:t>
            </w:r>
            <w:r>
              <w:rPr>
                <w:rFonts w:asciiTheme="minorHAnsi" w:eastAsiaTheme="minorEastAsia" w:hAnsiTheme="minorHAnsi" w:cstheme="minorBidi"/>
                <w:noProof/>
                <w:szCs w:val="22"/>
                <w:lang w:bidi="ar-SA"/>
              </w:rPr>
              <w:tab/>
            </w:r>
            <w:r w:rsidRPr="004C4AE7">
              <w:rPr>
                <w:rStyle w:val="Hypertextovodkaz"/>
                <w:noProof/>
              </w:rPr>
              <w:t>Schéma stavebních postupů</w:t>
            </w:r>
            <w:r>
              <w:rPr>
                <w:noProof/>
                <w:webHidden/>
              </w:rPr>
              <w:tab/>
            </w:r>
            <w:r>
              <w:rPr>
                <w:noProof/>
                <w:webHidden/>
              </w:rPr>
              <w:fldChar w:fldCharType="begin"/>
            </w:r>
            <w:r>
              <w:rPr>
                <w:noProof/>
                <w:webHidden/>
              </w:rPr>
              <w:instrText xml:space="preserve"> PAGEREF _Toc57019120 \h </w:instrText>
            </w:r>
            <w:r>
              <w:rPr>
                <w:noProof/>
                <w:webHidden/>
              </w:rPr>
            </w:r>
            <w:r>
              <w:rPr>
                <w:noProof/>
                <w:webHidden/>
              </w:rPr>
              <w:fldChar w:fldCharType="separate"/>
            </w:r>
            <w:r>
              <w:rPr>
                <w:noProof/>
                <w:webHidden/>
              </w:rPr>
              <w:t>22</w:t>
            </w:r>
            <w:r>
              <w:rPr>
                <w:noProof/>
                <w:webHidden/>
              </w:rPr>
              <w:fldChar w:fldCharType="end"/>
            </w:r>
          </w:hyperlink>
        </w:p>
        <w:p w14:paraId="60892F4F" w14:textId="0CFD6DD6" w:rsidR="00B776C8" w:rsidRDefault="00B776C8">
          <w:pPr>
            <w:pStyle w:val="Obsah2"/>
            <w:tabs>
              <w:tab w:val="left" w:pos="880"/>
              <w:tab w:val="right" w:leader="dot" w:pos="9838"/>
            </w:tabs>
            <w:rPr>
              <w:rFonts w:asciiTheme="minorHAnsi" w:eastAsiaTheme="minorEastAsia" w:hAnsiTheme="minorHAnsi" w:cstheme="minorBidi"/>
              <w:noProof/>
              <w:szCs w:val="22"/>
              <w:lang w:bidi="ar-SA"/>
            </w:rPr>
          </w:pPr>
          <w:hyperlink w:anchor="_Toc57019121" w:history="1">
            <w:r w:rsidRPr="004C4AE7">
              <w:rPr>
                <w:rStyle w:val="Hypertextovodkaz"/>
                <w:noProof/>
              </w:rPr>
              <w:t>B.9</w:t>
            </w:r>
            <w:r>
              <w:rPr>
                <w:rFonts w:asciiTheme="minorHAnsi" w:eastAsiaTheme="minorEastAsia" w:hAnsiTheme="minorHAnsi" w:cstheme="minorBidi"/>
                <w:noProof/>
                <w:szCs w:val="22"/>
                <w:lang w:bidi="ar-SA"/>
              </w:rPr>
              <w:tab/>
            </w:r>
            <w:r w:rsidRPr="004C4AE7">
              <w:rPr>
                <w:rStyle w:val="Hypertextovodkaz"/>
                <w:noProof/>
              </w:rPr>
              <w:t>Celkové vodohospodářské řešení</w:t>
            </w:r>
            <w:r>
              <w:rPr>
                <w:noProof/>
                <w:webHidden/>
              </w:rPr>
              <w:tab/>
            </w:r>
            <w:r>
              <w:rPr>
                <w:noProof/>
                <w:webHidden/>
              </w:rPr>
              <w:fldChar w:fldCharType="begin"/>
            </w:r>
            <w:r>
              <w:rPr>
                <w:noProof/>
                <w:webHidden/>
              </w:rPr>
              <w:instrText xml:space="preserve"> PAGEREF _Toc57019121 \h </w:instrText>
            </w:r>
            <w:r>
              <w:rPr>
                <w:noProof/>
                <w:webHidden/>
              </w:rPr>
            </w:r>
            <w:r>
              <w:rPr>
                <w:noProof/>
                <w:webHidden/>
              </w:rPr>
              <w:fldChar w:fldCharType="separate"/>
            </w:r>
            <w:r>
              <w:rPr>
                <w:noProof/>
                <w:webHidden/>
              </w:rPr>
              <w:t>22</w:t>
            </w:r>
            <w:r>
              <w:rPr>
                <w:noProof/>
                <w:webHidden/>
              </w:rPr>
              <w:fldChar w:fldCharType="end"/>
            </w:r>
          </w:hyperlink>
        </w:p>
        <w:p w14:paraId="09E8D1A1" w14:textId="3DAE8BAA" w:rsidR="00B776C8" w:rsidRDefault="00B776C8">
          <w:pPr>
            <w:pStyle w:val="Obsah3"/>
            <w:tabs>
              <w:tab w:val="left" w:pos="1100"/>
              <w:tab w:val="right" w:leader="dot" w:pos="9838"/>
            </w:tabs>
            <w:rPr>
              <w:rFonts w:asciiTheme="minorHAnsi" w:eastAsiaTheme="minorEastAsia" w:hAnsiTheme="minorHAnsi" w:cstheme="minorBidi"/>
              <w:noProof/>
              <w:szCs w:val="22"/>
              <w:lang w:bidi="ar-SA"/>
            </w:rPr>
          </w:pPr>
          <w:hyperlink w:anchor="_Toc57019122" w:history="1">
            <w:r w:rsidRPr="004C4AE7">
              <w:rPr>
                <w:rStyle w:val="Hypertextovodkaz"/>
                <w:noProof/>
              </w:rPr>
              <w:t>B.9.1</w:t>
            </w:r>
            <w:r>
              <w:rPr>
                <w:rFonts w:asciiTheme="minorHAnsi" w:eastAsiaTheme="minorEastAsia" w:hAnsiTheme="minorHAnsi" w:cstheme="minorBidi"/>
                <w:noProof/>
                <w:szCs w:val="22"/>
                <w:lang w:bidi="ar-SA"/>
              </w:rPr>
              <w:tab/>
            </w:r>
            <w:r w:rsidRPr="004C4AE7">
              <w:rPr>
                <w:rStyle w:val="Hypertextovodkaz"/>
                <w:noProof/>
              </w:rPr>
              <w:t>Technický</w:t>
            </w:r>
            <w:r w:rsidRPr="004C4AE7">
              <w:rPr>
                <w:rStyle w:val="Hypertextovodkaz"/>
                <w:rFonts w:eastAsia="Arial Unicode MS"/>
                <w:noProof/>
              </w:rPr>
              <w:t xml:space="preserve"> popis</w:t>
            </w:r>
            <w:r>
              <w:rPr>
                <w:noProof/>
                <w:webHidden/>
              </w:rPr>
              <w:tab/>
            </w:r>
            <w:r>
              <w:rPr>
                <w:noProof/>
                <w:webHidden/>
              </w:rPr>
              <w:fldChar w:fldCharType="begin"/>
            </w:r>
            <w:r>
              <w:rPr>
                <w:noProof/>
                <w:webHidden/>
              </w:rPr>
              <w:instrText xml:space="preserve"> PAGEREF _Toc57019122 \h </w:instrText>
            </w:r>
            <w:r>
              <w:rPr>
                <w:noProof/>
                <w:webHidden/>
              </w:rPr>
            </w:r>
            <w:r>
              <w:rPr>
                <w:noProof/>
                <w:webHidden/>
              </w:rPr>
              <w:fldChar w:fldCharType="separate"/>
            </w:r>
            <w:r>
              <w:rPr>
                <w:noProof/>
                <w:webHidden/>
              </w:rPr>
              <w:t>22</w:t>
            </w:r>
            <w:r>
              <w:rPr>
                <w:noProof/>
                <w:webHidden/>
              </w:rPr>
              <w:fldChar w:fldCharType="end"/>
            </w:r>
          </w:hyperlink>
        </w:p>
        <w:p w14:paraId="6EACD198" w14:textId="43BEBE7E" w:rsidR="00A947F6" w:rsidRDefault="00A947F6">
          <w:r>
            <w:rPr>
              <w:b/>
              <w:bCs/>
            </w:rPr>
            <w:fldChar w:fldCharType="end"/>
          </w:r>
        </w:p>
      </w:sdtContent>
    </w:sdt>
    <w:p w14:paraId="76F19672" w14:textId="77777777" w:rsidR="00736CB2" w:rsidRPr="00A947F6" w:rsidRDefault="00736CB2" w:rsidP="00736CB2"/>
    <w:p w14:paraId="2D2598B7" w14:textId="77777777" w:rsidR="00960744" w:rsidRPr="00A947F6" w:rsidRDefault="00960744" w:rsidP="003F067F">
      <w:pPr>
        <w:pStyle w:val="NadpisU2"/>
        <w:pageBreakBefore/>
        <w:numPr>
          <w:ilvl w:val="1"/>
          <w:numId w:val="14"/>
        </w:numPr>
        <w:suppressAutoHyphens/>
        <w:overflowPunct w:val="0"/>
        <w:autoSpaceDN w:val="0"/>
        <w:textAlignment w:val="baseline"/>
      </w:pPr>
      <w:bookmarkStart w:id="0" w:name="_Toc503868607"/>
      <w:bookmarkStart w:id="1" w:name="_Toc531357053"/>
      <w:bookmarkStart w:id="2" w:name="_Toc57019098"/>
      <w:r w:rsidRPr="00A947F6">
        <w:lastRenderedPageBreak/>
        <w:t>Popis území stavby</w:t>
      </w:r>
      <w:bookmarkEnd w:id="0"/>
      <w:bookmarkEnd w:id="1"/>
      <w:bookmarkEnd w:id="2"/>
    </w:p>
    <w:p w14:paraId="16605D5B"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3" w:name="__RefHeading___Toc1707_2978490351"/>
      <w:r w:rsidRPr="00A947F6">
        <w:t>charakteristika území; zastavěné / nezastavěné území, dosavadní využití a zastavěnost území,</w:t>
      </w:r>
      <w:bookmarkEnd w:id="3"/>
    </w:p>
    <w:p w14:paraId="09EA1A5E" w14:textId="77777777" w:rsidR="00D32870" w:rsidRPr="00A947F6" w:rsidRDefault="00960744" w:rsidP="00960744">
      <w:pPr>
        <w:pStyle w:val="Unorml"/>
      </w:pPr>
      <w:r w:rsidRPr="00A947F6">
        <w:t xml:space="preserve">Stavba se nachází v zastavěném území, </w:t>
      </w:r>
      <w:r w:rsidR="00D32870" w:rsidRPr="00A947F6">
        <w:t>v intravilánu obce Vrčeň (Plzeň – jih), její začátek je situován do prostoru za silničním mostem ev. č. 191-007 (provozní staničení km 23,112) přes Myslivecký potok (pravostranný přítok řeky Úslavy).</w:t>
      </w:r>
    </w:p>
    <w:p w14:paraId="7502455D" w14:textId="6B083C1E" w:rsidR="00D32870" w:rsidRPr="00A947F6" w:rsidRDefault="00D32870" w:rsidP="00960744">
      <w:pPr>
        <w:pStyle w:val="Unorml"/>
      </w:pPr>
      <w:r w:rsidRPr="00A947F6">
        <w:t xml:space="preserve">Konec řešeného úseku se nachází před samostatným sjezdem k objektu rodinného domu č.p. </w:t>
      </w:r>
      <w:r w:rsidR="00B776C8">
        <w:t>49</w:t>
      </w:r>
      <w:r w:rsidR="00F37F96">
        <w:t>.</w:t>
      </w:r>
    </w:p>
    <w:p w14:paraId="732BE9FB" w14:textId="77777777" w:rsidR="00960744" w:rsidRPr="00A947F6" w:rsidRDefault="00D32870" w:rsidP="00960744">
      <w:pPr>
        <w:pStyle w:val="Unorml"/>
      </w:pPr>
      <w:r w:rsidRPr="00A947F6">
        <w:t>V současnosti se v řešeném prostoru nachází vozovka a těleso stávající silnice II. třídy – II/191</w:t>
      </w:r>
      <w:r w:rsidR="00960744" w:rsidRPr="00A947F6">
        <w:t>.</w:t>
      </w:r>
    </w:p>
    <w:p w14:paraId="76BC4348"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4" w:name="__RefHeading___Toc1709_2978490351"/>
      <w:r w:rsidRPr="00A947F6">
        <w:rPr>
          <w:color w:val="000000"/>
        </w:rPr>
        <w:t>údaje o souladu s územně plánovací dokumentací, s cíli a úkoly územního plánování, včetně informace o vydané územně plánovací dokumentaci,</w:t>
      </w:r>
      <w:bookmarkEnd w:id="4"/>
    </w:p>
    <w:p w14:paraId="2F6E2029" w14:textId="77777777" w:rsidR="00960744" w:rsidRPr="00A947F6" w:rsidRDefault="00960744" w:rsidP="00960744">
      <w:pPr>
        <w:pStyle w:val="Unorml"/>
      </w:pPr>
      <w:r w:rsidRPr="00A947F6">
        <w:t xml:space="preserve">Obec </w:t>
      </w:r>
      <w:r w:rsidR="00D32870" w:rsidRPr="00A947F6">
        <w:t>Vrčeň</w:t>
      </w:r>
      <w:r w:rsidRPr="00A947F6">
        <w:t xml:space="preserve"> má platnou územně plánovací dokumentaci.</w:t>
      </w:r>
    </w:p>
    <w:p w14:paraId="2ED49A3D" w14:textId="77777777" w:rsidR="00960744" w:rsidRPr="00A947F6" w:rsidRDefault="00960744" w:rsidP="00960744">
      <w:pPr>
        <w:pStyle w:val="Unorml"/>
      </w:pPr>
      <w:r w:rsidRPr="00A947F6">
        <w:t>Stavba vytváří předpoklady pro udržitelný rozvoj území spočívající ve vyvážení souladu potřeb všech účastníků dopravy. Projekt stavby je navržen na základě potřeby a zadání objednatele. Stavba neměn</w:t>
      </w:r>
      <w:bookmarkStart w:id="5" w:name="_GoBack1"/>
      <w:bookmarkEnd w:id="5"/>
      <w:r w:rsidRPr="00A947F6">
        <w:t xml:space="preserve">í urbanistické ani architektonické řešení lokality, prostorově respektuje stávající území a </w:t>
      </w:r>
      <w:r w:rsidR="00D32870" w:rsidRPr="00A947F6">
        <w:t xml:space="preserve">přispívá zejména ke stabilizaci </w:t>
      </w:r>
      <w:r w:rsidR="00F67668" w:rsidRPr="00A947F6">
        <w:t>násypové části</w:t>
      </w:r>
      <w:r w:rsidR="00D32870" w:rsidRPr="00A947F6">
        <w:t xml:space="preserve"> tělesa silnice</w:t>
      </w:r>
      <w:r w:rsidR="00F67668" w:rsidRPr="00A947F6">
        <w:t xml:space="preserve"> II/191</w:t>
      </w:r>
      <w:r w:rsidRPr="00A947F6">
        <w:t xml:space="preserve"> v oblasti.</w:t>
      </w:r>
    </w:p>
    <w:p w14:paraId="2D2DEBBB"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6" w:name="__RefHeading___Toc1711_2978490351"/>
      <w:r w:rsidRPr="00A947F6">
        <w:t>geologická, geomorfologická a hydrogeologická charakteristika, včetně zdrojů nerostů a podzemních vod,</w:t>
      </w:r>
      <w:bookmarkEnd w:id="6"/>
    </w:p>
    <w:p w14:paraId="55B9290B" w14:textId="668F45C0" w:rsidR="00ED69E7" w:rsidRPr="00A947F6" w:rsidRDefault="00ED69E7" w:rsidP="00ED69E7">
      <w:pPr>
        <w:pStyle w:val="Unorml"/>
      </w:pPr>
      <w:bookmarkStart w:id="7" w:name="_Hlk11764021"/>
      <w:bookmarkStart w:id="8" w:name="__RefHeading___Toc1713_2978490351"/>
      <w:r w:rsidRPr="00A947F6">
        <w:t>Řešené území je poměrně složité</w:t>
      </w:r>
      <w:r w:rsidR="00F37F96">
        <w:t>,</w:t>
      </w:r>
      <w:r w:rsidRPr="00A947F6">
        <w:t xml:space="preserve"> a to hlavně proto, že se jedná o okrajovou část středočeského plutonu. Zatím co hlavní část kat. území je tvořena převážně granitoidy středočeského plutonu okrajového typu, úzký severní okraj zasahuje již do proterozoiky </w:t>
      </w:r>
      <w:proofErr w:type="spellStart"/>
      <w:r w:rsidRPr="00A947F6">
        <w:t>Bukohorské</w:t>
      </w:r>
      <w:proofErr w:type="spellEnd"/>
      <w:r w:rsidRPr="00A947F6">
        <w:t xml:space="preserve"> vrchoviny. Hranici obou soustav tvoří zhruba údolí řeky Úslavy a Čížkovského potoka.</w:t>
      </w:r>
    </w:p>
    <w:p w14:paraId="3B68691B" w14:textId="77777777" w:rsidR="00ED69E7" w:rsidRPr="00A947F6" w:rsidRDefault="00ED69E7" w:rsidP="00ED69E7">
      <w:pPr>
        <w:pStyle w:val="Unorml"/>
      </w:pPr>
      <w:r w:rsidRPr="00A947F6">
        <w:t xml:space="preserve">Hydrogeologicky náleží území do povodí Berounky a je odvodňováno řekou Úslavou a jejími pravostrannými přítoky: Čížovským, </w:t>
      </w:r>
      <w:proofErr w:type="spellStart"/>
      <w:r w:rsidRPr="00A947F6">
        <w:t>Čečovickým</w:t>
      </w:r>
      <w:proofErr w:type="spellEnd"/>
      <w:r w:rsidRPr="00A947F6">
        <w:t xml:space="preserve"> a Myslívským potokem. Z hydrogeologického hlediska lze uvedenou oblast hodnotit jako nevýraznou s významem využití mělkého oběhu podzemní vody pro místní zásobení.</w:t>
      </w:r>
    </w:p>
    <w:p w14:paraId="2F95100B" w14:textId="77777777" w:rsidR="00ED69E7" w:rsidRPr="00A947F6" w:rsidRDefault="00ED69E7" w:rsidP="00ED69E7">
      <w:pPr>
        <w:pStyle w:val="Unorml"/>
      </w:pPr>
      <w:r w:rsidRPr="00A947F6">
        <w:t>Stavba bude realizována v násypovém tělese pozemní komunikace II/191, které je dle místní prohlídky zcela konsolidované, bez zjevných poruch v tělese násypu a na povrchu komunikace.</w:t>
      </w:r>
    </w:p>
    <w:p w14:paraId="04954AAB" w14:textId="77777777" w:rsidR="00ED69E7" w:rsidRPr="00A947F6" w:rsidRDefault="00ED69E7" w:rsidP="00ED69E7">
      <w:pPr>
        <w:pStyle w:val="Unorml"/>
      </w:pPr>
      <w:r w:rsidRPr="00A947F6">
        <w:t>Pro statický výpočet jsou uvažovány normové parametry zemin, a to především těchto: F4 CS jíl písčitý a S5 SC písek jílovitý.</w:t>
      </w:r>
    </w:p>
    <w:bookmarkEnd w:id="7"/>
    <w:p w14:paraId="6E5E3F56"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r w:rsidRPr="00A947F6">
        <w:t>výčet a závěry provedených průzkumů a měření (podrobný nebo případně doplňující geotechnický průzkum, hydrogeologický průzkum, podrobný korozní průzkum, podrobný geotechnický průzkum materiálových nalezišť (zemníků), stavebně historický průzkum apod.),</w:t>
      </w:r>
      <w:bookmarkEnd w:id="8"/>
    </w:p>
    <w:p w14:paraId="30B0AF71" w14:textId="77777777" w:rsidR="00960744" w:rsidRPr="00A947F6" w:rsidRDefault="00960744" w:rsidP="00960744">
      <w:pPr>
        <w:pStyle w:val="Unorml"/>
      </w:pPr>
      <w:r w:rsidRPr="00A947F6">
        <w:t>Pro účely zpracování dokumentace pro územní rozhodnutí byly zpracovány následující podklady a průzkumy:</w:t>
      </w:r>
    </w:p>
    <w:p w14:paraId="05475CCB" w14:textId="77777777" w:rsidR="00960744" w:rsidRPr="00A947F6" w:rsidRDefault="00960744" w:rsidP="00F67668">
      <w:pPr>
        <w:pStyle w:val="Uodrky1"/>
      </w:pPr>
      <w:bookmarkStart w:id="9" w:name="__RefHeading___Toc1715_2978490351"/>
      <w:r w:rsidRPr="00A947F6">
        <w:t>Katastrální mapa</w:t>
      </w:r>
    </w:p>
    <w:p w14:paraId="1DBF89F3" w14:textId="77777777" w:rsidR="00960744" w:rsidRPr="00A947F6" w:rsidRDefault="00960744" w:rsidP="00F67668">
      <w:pPr>
        <w:pStyle w:val="Uodrky1"/>
      </w:pPr>
      <w:r w:rsidRPr="00A947F6">
        <w:t>Základní mapa ČR 1:10 000 – digitální verze – rastrový formát</w:t>
      </w:r>
    </w:p>
    <w:p w14:paraId="581BFD94" w14:textId="77777777" w:rsidR="00960744" w:rsidRPr="00A947F6" w:rsidRDefault="00960744" w:rsidP="00F67668">
      <w:pPr>
        <w:pStyle w:val="Uodrky1"/>
      </w:pPr>
      <w:r w:rsidRPr="00A947F6">
        <w:t xml:space="preserve">Geodetické zaměření dotčeného území </w:t>
      </w:r>
      <w:r w:rsidR="00F67668" w:rsidRPr="00A947F6">
        <w:t>–</w:t>
      </w:r>
      <w:r w:rsidRPr="00A947F6">
        <w:t xml:space="preserve"> 201</w:t>
      </w:r>
      <w:r w:rsidR="00F67668" w:rsidRPr="00A947F6">
        <w:t>9</w:t>
      </w:r>
    </w:p>
    <w:p w14:paraId="44DBE97D" w14:textId="77777777" w:rsidR="00F67668" w:rsidRPr="00A947F6" w:rsidRDefault="00F67668" w:rsidP="00F67668">
      <w:pPr>
        <w:pStyle w:val="Uodrky1"/>
      </w:pPr>
      <w:r w:rsidRPr="00A947F6">
        <w:t>Vlastní terénní průzkum a fotodokumentace</w:t>
      </w:r>
    </w:p>
    <w:p w14:paraId="43992844" w14:textId="77777777" w:rsidR="00960744" w:rsidRPr="00A947F6" w:rsidRDefault="00960744" w:rsidP="00F67668">
      <w:pPr>
        <w:pStyle w:val="Uodrky1"/>
      </w:pPr>
      <w:r w:rsidRPr="00A947F6">
        <w:t xml:space="preserve">a další (TP, </w:t>
      </w:r>
      <w:proofErr w:type="gramStart"/>
      <w:r w:rsidRPr="00A947F6">
        <w:t>ČSN….</w:t>
      </w:r>
      <w:proofErr w:type="gramEnd"/>
      <w:r w:rsidRPr="00A947F6">
        <w:t>.)</w:t>
      </w:r>
    </w:p>
    <w:p w14:paraId="65AA99F5"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10" w:name="__RefHeading___Toc1717_2978490351"/>
      <w:bookmarkEnd w:id="9"/>
      <w:r w:rsidRPr="00A947F6">
        <w:t>ochrana území podle jiných právních předpisů</w:t>
      </w:r>
      <w:bookmarkEnd w:id="10"/>
    </w:p>
    <w:p w14:paraId="5CE1435D" w14:textId="77777777" w:rsidR="00960744" w:rsidRPr="00A947F6" w:rsidRDefault="00960744" w:rsidP="00960744">
      <w:pPr>
        <w:pStyle w:val="Unorml"/>
      </w:pPr>
      <w:bookmarkStart w:id="11" w:name="OLE_LINK13"/>
      <w:bookmarkStart w:id="12" w:name="OLE_LINK14"/>
      <w:r w:rsidRPr="00A947F6">
        <w:t xml:space="preserve">Stavba se </w:t>
      </w:r>
      <w:bookmarkEnd w:id="11"/>
      <w:bookmarkEnd w:id="12"/>
      <w:r w:rsidRPr="00A947F6">
        <w:t xml:space="preserve">nenachází v památkově chráněné rezervaci ani zóně, nezasahuje ani do zvláště chráněného území. </w:t>
      </w:r>
    </w:p>
    <w:p w14:paraId="48E22E30" w14:textId="77777777" w:rsidR="00960744" w:rsidRPr="00A947F6" w:rsidRDefault="00960744" w:rsidP="00960744">
      <w:pPr>
        <w:pStyle w:val="Unorml"/>
      </w:pPr>
      <w:r w:rsidRPr="00A947F6">
        <w:t>Stavba jako taková nemá vliv na životní prostředí a z tohoto pohledu se neřeší jeho ochrana. Na životní prostředí má vliv pouze provoz vozidel, která však nejsou součástí stavby. Z tohoto pohledu se výrazně nemění ani znečištění životního prostředí, tj. hlavně ovzduší.</w:t>
      </w:r>
    </w:p>
    <w:p w14:paraId="2812B464" w14:textId="77777777" w:rsidR="00960744" w:rsidRPr="00A947F6" w:rsidRDefault="00960744" w:rsidP="00960744">
      <w:pPr>
        <w:pStyle w:val="Unorml"/>
      </w:pPr>
      <w:r w:rsidRPr="00A947F6">
        <w:t>Území navrhované stavby nezasahuje do žádného zvláště chráněného území ve smyslu § 14, odst. 2 zák. ČNR č. 114/1992 Sb., o ochraně přírody a krajiny v platném znění. Žádné významné krajinné prvky zde nebyly zjištěny. Stavba probíhá na okraji zastavěného území obce a nahrazuje stávající nevyhovující komunikace.</w:t>
      </w:r>
    </w:p>
    <w:p w14:paraId="709F28B5" w14:textId="77777777" w:rsidR="00960744" w:rsidRPr="00A947F6" w:rsidRDefault="00960744" w:rsidP="00960744">
      <w:pPr>
        <w:pStyle w:val="Unorml"/>
      </w:pPr>
      <w:r w:rsidRPr="00A947F6">
        <w:t>Významné krajinné prvky jsou ekologicky nebo esteticky hodnotné části krajiny vymezené zákonem č. 114 / 1992 Sb., kde jsou taxativně vymezeny jako VKP lesy, vodní toky, rybníky, údolní nivy a rašeliniště (§ 3 odst. b). Na základě § 6 zákona lze registrovat další lokality jako významný krajinný prvek. V těsně navazujícím okolí se nenacházejí významné krajinné prvky zákonem vyjmenované, vlastní zájmové území a jeho blízké okolí se jich tedy nedotýká.</w:t>
      </w:r>
    </w:p>
    <w:p w14:paraId="24E9936E" w14:textId="77777777" w:rsidR="00960744" w:rsidRPr="00A947F6" w:rsidRDefault="00960744" w:rsidP="00960744">
      <w:pPr>
        <w:pStyle w:val="Unorml"/>
      </w:pPr>
      <w:r w:rsidRPr="00A947F6">
        <w:t>Péče o životní prostředí musí být zajištěna dodržováním a respektováním veškerých požadavků, předpisů, nařízení a norem ČSN, vztahujících se k zajištění zdravého životního a pracovního prostředí.</w:t>
      </w:r>
    </w:p>
    <w:p w14:paraId="2FC99730"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13" w:name="__RefHeading___Toc1719_2978490351"/>
      <w:r w:rsidRPr="00A947F6">
        <w:t>poloha vzhledem k záplavovému území, poddolovanému území apod.,</w:t>
      </w:r>
      <w:bookmarkEnd w:id="13"/>
    </w:p>
    <w:p w14:paraId="63B9D710" w14:textId="77777777" w:rsidR="00F67668" w:rsidRPr="00A947F6" w:rsidRDefault="00F67668" w:rsidP="00F67668">
      <w:pPr>
        <w:pStyle w:val="Unorml"/>
      </w:pPr>
      <w:bookmarkStart w:id="14" w:name="__RefHeading___Toc1729_2978490351"/>
      <w:r w:rsidRPr="00A947F6">
        <w:t>Stavba se nenachází v záplavovém území.</w:t>
      </w:r>
    </w:p>
    <w:p w14:paraId="6B7C7DB7"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r w:rsidRPr="00A947F6">
        <w:t>vliv stavby na okolní stavby a pozemky, ochrana okolí, vliv stavby na odtokové poměry v území,</w:t>
      </w:r>
      <w:bookmarkEnd w:id="14"/>
    </w:p>
    <w:p w14:paraId="21EFCDD1" w14:textId="77777777" w:rsidR="00960744" w:rsidRPr="00A947F6" w:rsidRDefault="00960744" w:rsidP="00F665DD">
      <w:pPr>
        <w:pStyle w:val="Unorml"/>
      </w:pPr>
      <w:r w:rsidRPr="00A947F6">
        <w:t>Stavbou nedojde ke změně stávajících vlivů na okolní stavby a pozemky. Stavba nemá zásadní vliv na odtokové poměry v území. Způsob odvodnění území se nemění.</w:t>
      </w:r>
    </w:p>
    <w:p w14:paraId="07B799FB"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15" w:name="__RefHeading___Toc1731_2978490351"/>
      <w:r w:rsidRPr="00A947F6">
        <w:lastRenderedPageBreak/>
        <w:t>požadavky na asanace, demolice, kácení dřevin,</w:t>
      </w:r>
      <w:bookmarkEnd w:id="15"/>
    </w:p>
    <w:p w14:paraId="299AD780" w14:textId="77777777" w:rsidR="00960744" w:rsidRPr="00A947F6" w:rsidRDefault="00960744" w:rsidP="00F665DD">
      <w:pPr>
        <w:pStyle w:val="Unorml"/>
      </w:pPr>
      <w:r w:rsidRPr="00A947F6">
        <w:t>Stavba nevyžaduje asanace, demolice a kácení dřevin.</w:t>
      </w:r>
    </w:p>
    <w:p w14:paraId="344A0E83"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16" w:name="__RefHeading___Toc1733_2978490351"/>
      <w:r w:rsidRPr="00A947F6">
        <w:t>požadavky na maximální zábory zemědělského půdního fondu nebo pozemků určených k plnění funkce lesa (dočasné / trvalé),</w:t>
      </w:r>
      <w:bookmarkEnd w:id="16"/>
    </w:p>
    <w:p w14:paraId="181B763C" w14:textId="39714737" w:rsidR="00960744" w:rsidRPr="00A947F6" w:rsidRDefault="00960744" w:rsidP="00F665DD">
      <w:pPr>
        <w:pStyle w:val="Unorml"/>
      </w:pPr>
      <w:bookmarkStart w:id="17" w:name="__RefHeading___Toc1735_2978490351"/>
      <w:r w:rsidRPr="00A947F6">
        <w:t xml:space="preserve">Stavbou dojde k záboru zemědělského půdního fondu. K záboru PUPFL stavbou nedojde. </w:t>
      </w:r>
    </w:p>
    <w:p w14:paraId="70938993"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r w:rsidRPr="00A947F6">
        <w:rPr>
          <w:rFonts w:cs="Times New Roman"/>
          <w:szCs w:val="22"/>
        </w:rPr>
        <w:t>územně technické podmínky</w:t>
      </w:r>
      <w:r w:rsidRPr="00A947F6">
        <w:rPr>
          <w:szCs w:val="22"/>
        </w:rPr>
        <w:t xml:space="preserve"> </w:t>
      </w:r>
      <w:r w:rsidRPr="00A947F6">
        <w:rPr>
          <w:rFonts w:cs="Times New Roman"/>
          <w:szCs w:val="22"/>
        </w:rPr>
        <w:t>(zejména možnost napojení na stávající dopravní a technickou infrastrukturu),</w:t>
      </w:r>
      <w:bookmarkEnd w:id="17"/>
    </w:p>
    <w:p w14:paraId="6711CBEE" w14:textId="77777777" w:rsidR="00960744" w:rsidRPr="00A947F6" w:rsidRDefault="00960744" w:rsidP="003F067F">
      <w:pPr>
        <w:pStyle w:val="NadpisU5"/>
        <w:numPr>
          <w:ilvl w:val="4"/>
          <w:numId w:val="14"/>
        </w:numPr>
        <w:suppressAutoHyphens/>
        <w:overflowPunct w:val="0"/>
        <w:autoSpaceDN w:val="0"/>
        <w:textAlignment w:val="baseline"/>
      </w:pPr>
      <w:bookmarkStart w:id="18" w:name="__RefHeading___Toc1737_2978490351"/>
      <w:r w:rsidRPr="00A947F6">
        <w:t>Dopravní infrastruktura</w:t>
      </w:r>
      <w:bookmarkEnd w:id="18"/>
    </w:p>
    <w:p w14:paraId="30C9494C" w14:textId="77777777" w:rsidR="00960744" w:rsidRPr="00A947F6" w:rsidRDefault="00960744" w:rsidP="00F665DD">
      <w:pPr>
        <w:pStyle w:val="Unorml"/>
      </w:pPr>
      <w:r w:rsidRPr="00A947F6">
        <w:t xml:space="preserve">Přístup na stavbu je umožněn po stávající síti pozemních komunikací. </w:t>
      </w:r>
    </w:p>
    <w:p w14:paraId="350DA84D" w14:textId="77777777" w:rsidR="00960744" w:rsidRPr="00A947F6" w:rsidRDefault="00960744" w:rsidP="003F067F">
      <w:pPr>
        <w:pStyle w:val="NadpisU5"/>
        <w:numPr>
          <w:ilvl w:val="4"/>
          <w:numId w:val="14"/>
        </w:numPr>
        <w:suppressAutoHyphens/>
        <w:overflowPunct w:val="0"/>
        <w:autoSpaceDN w:val="0"/>
        <w:textAlignment w:val="baseline"/>
      </w:pPr>
      <w:bookmarkStart w:id="19" w:name="__RefHeading___Toc1739_2978490351"/>
      <w:r w:rsidRPr="00A947F6">
        <w:t>Technická infrastruktura</w:t>
      </w:r>
      <w:bookmarkEnd w:id="19"/>
    </w:p>
    <w:p w14:paraId="67FE5495" w14:textId="77777777" w:rsidR="00960744" w:rsidRPr="00A947F6" w:rsidRDefault="00960744" w:rsidP="00F665DD">
      <w:pPr>
        <w:pStyle w:val="Unorml"/>
      </w:pPr>
      <w:r w:rsidRPr="00A947F6">
        <w:t xml:space="preserve">V místě stavby je </w:t>
      </w:r>
      <w:r w:rsidR="00D22A57" w:rsidRPr="00A947F6">
        <w:t xml:space="preserve">omezená </w:t>
      </w:r>
      <w:r w:rsidRPr="00A947F6">
        <w:t>možnost přístupu ke zdrojům vody i elektrické energie.</w:t>
      </w:r>
    </w:p>
    <w:p w14:paraId="22FFC454"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20" w:name="__RefHeading___Toc1741_2978490351"/>
      <w:r w:rsidRPr="00A947F6">
        <w:t>věcné a časové vazby stavby, podmiňující, vyvolané, související investice,</w:t>
      </w:r>
      <w:bookmarkEnd w:id="20"/>
    </w:p>
    <w:p w14:paraId="491B8915" w14:textId="77777777" w:rsidR="00960744" w:rsidRPr="00A947F6" w:rsidRDefault="00D22A57" w:rsidP="00D22A57">
      <w:pPr>
        <w:pStyle w:val="Unorml"/>
      </w:pPr>
      <w:r w:rsidRPr="00A947F6">
        <w:t>Stavbu je možné zbudovat na základě finančních, časových a jiných možností investora. Stavba nevyžaduje související ani podmiňující investice.</w:t>
      </w:r>
    </w:p>
    <w:p w14:paraId="4066B7CE"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21" w:name="__RefHeading___Toc1743_2978490351"/>
      <w:r w:rsidRPr="00A947F6">
        <w:rPr>
          <w:color w:val="000000"/>
        </w:rPr>
        <w:t>seznam pozemků podle katastru nemovitostí, na kterých se stavba umísťuje a provádí,</w:t>
      </w:r>
      <w:bookmarkEnd w:id="21"/>
    </w:p>
    <w:tbl>
      <w:tblPr>
        <w:tblW w:w="9820" w:type="dxa"/>
        <w:tblCellMar>
          <w:left w:w="70" w:type="dxa"/>
          <w:right w:w="70" w:type="dxa"/>
        </w:tblCellMar>
        <w:tblLook w:val="04A0" w:firstRow="1" w:lastRow="0" w:firstColumn="1" w:lastColumn="0" w:noHBand="0" w:noVBand="1"/>
      </w:tblPr>
      <w:tblGrid>
        <w:gridCol w:w="630"/>
        <w:gridCol w:w="499"/>
        <w:gridCol w:w="1009"/>
        <w:gridCol w:w="967"/>
        <w:gridCol w:w="671"/>
        <w:gridCol w:w="1121"/>
        <w:gridCol w:w="499"/>
        <w:gridCol w:w="379"/>
        <w:gridCol w:w="3899"/>
        <w:gridCol w:w="146"/>
      </w:tblGrid>
      <w:tr w:rsidR="00F37F96" w:rsidRPr="00F37F96" w14:paraId="5DEE11D3" w14:textId="77777777" w:rsidTr="00F37F96">
        <w:trPr>
          <w:gridAfter w:val="1"/>
          <w:wAfter w:w="36" w:type="dxa"/>
          <w:trHeight w:val="270"/>
        </w:trPr>
        <w:tc>
          <w:tcPr>
            <w:tcW w:w="5425" w:type="dxa"/>
            <w:gridSpan w:val="7"/>
            <w:tcBorders>
              <w:top w:val="single" w:sz="8" w:space="0" w:color="auto"/>
              <w:left w:val="single" w:sz="8" w:space="0" w:color="auto"/>
              <w:bottom w:val="single" w:sz="8" w:space="0" w:color="auto"/>
              <w:right w:val="nil"/>
            </w:tcBorders>
            <w:shd w:val="clear" w:color="auto" w:fill="auto"/>
            <w:vAlign w:val="center"/>
            <w:hideMark/>
          </w:tcPr>
          <w:p w14:paraId="67715C2F" w14:textId="77777777" w:rsidR="00F37F96" w:rsidRPr="00F37F96" w:rsidRDefault="00F37F96" w:rsidP="00F37F96">
            <w:pPr>
              <w:widowControl/>
              <w:jc w:val="center"/>
              <w:rPr>
                <w:rFonts w:ascii="Arial CE" w:eastAsia="Times New Roman" w:hAnsi="Arial CE" w:cs="Arial CE"/>
                <w:b/>
                <w:bCs/>
                <w:sz w:val="18"/>
                <w:szCs w:val="18"/>
                <w:lang w:bidi="ar-SA"/>
              </w:rPr>
            </w:pPr>
            <w:bookmarkStart w:id="22" w:name="_Toc441665928"/>
            <w:bookmarkStart w:id="23" w:name="_Toc503763801"/>
            <w:r w:rsidRPr="00F37F96">
              <w:rPr>
                <w:rFonts w:ascii="Arial CE" w:eastAsia="Times New Roman" w:hAnsi="Arial CE" w:cs="Arial CE"/>
                <w:b/>
                <w:bCs/>
                <w:sz w:val="18"/>
                <w:szCs w:val="18"/>
                <w:lang w:bidi="ar-SA"/>
              </w:rPr>
              <w:t>údaje dle katastru nemovitostí</w:t>
            </w:r>
          </w:p>
        </w:tc>
        <w:tc>
          <w:tcPr>
            <w:tcW w:w="379" w:type="dxa"/>
            <w:tcBorders>
              <w:top w:val="single" w:sz="8" w:space="0" w:color="auto"/>
              <w:left w:val="nil"/>
              <w:bottom w:val="nil"/>
              <w:right w:val="nil"/>
            </w:tcBorders>
            <w:shd w:val="clear" w:color="auto" w:fill="auto"/>
            <w:vAlign w:val="center"/>
            <w:hideMark/>
          </w:tcPr>
          <w:p w14:paraId="02EA7675" w14:textId="77777777" w:rsidR="00F37F96" w:rsidRPr="00F37F96" w:rsidRDefault="00F37F96" w:rsidP="00F37F96">
            <w:pPr>
              <w:widowControl/>
              <w:jc w:val="center"/>
              <w:rPr>
                <w:rFonts w:ascii="Arial CE" w:eastAsia="Times New Roman" w:hAnsi="Arial CE" w:cs="Arial CE"/>
                <w:b/>
                <w:bCs/>
                <w:sz w:val="18"/>
                <w:szCs w:val="18"/>
                <w:lang w:bidi="ar-SA"/>
              </w:rPr>
            </w:pPr>
            <w:r w:rsidRPr="00F37F96">
              <w:rPr>
                <w:rFonts w:ascii="Arial CE" w:eastAsia="Times New Roman" w:hAnsi="Arial CE" w:cs="Arial CE"/>
                <w:b/>
                <w:bCs/>
                <w:sz w:val="18"/>
                <w:szCs w:val="18"/>
                <w:lang w:bidi="ar-SA"/>
              </w:rPr>
              <w:t> </w:t>
            </w:r>
          </w:p>
        </w:tc>
        <w:tc>
          <w:tcPr>
            <w:tcW w:w="398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77CF11E2" w14:textId="77777777" w:rsidR="00F37F96" w:rsidRPr="00F37F96" w:rsidRDefault="00F37F96" w:rsidP="00F37F96">
            <w:pPr>
              <w:widowControl/>
              <w:jc w:val="center"/>
              <w:rPr>
                <w:rFonts w:ascii="Arial CE" w:eastAsia="Times New Roman" w:hAnsi="Arial CE" w:cs="Arial CE"/>
                <w:b/>
                <w:bCs/>
                <w:sz w:val="18"/>
                <w:szCs w:val="18"/>
                <w:lang w:bidi="ar-SA"/>
              </w:rPr>
            </w:pPr>
            <w:r w:rsidRPr="00F37F96">
              <w:rPr>
                <w:rFonts w:ascii="Arial CE" w:eastAsia="Times New Roman" w:hAnsi="Arial CE" w:cs="Arial CE"/>
                <w:b/>
                <w:bCs/>
                <w:sz w:val="18"/>
                <w:szCs w:val="18"/>
                <w:lang w:bidi="ar-SA"/>
              </w:rPr>
              <w:t>Jméno (název), adresa (sídlo) vlastníka</w:t>
            </w:r>
          </w:p>
        </w:tc>
      </w:tr>
      <w:tr w:rsidR="00F37F96" w:rsidRPr="00F37F96" w14:paraId="473639CA" w14:textId="77777777" w:rsidTr="00F37F96">
        <w:trPr>
          <w:gridAfter w:val="1"/>
          <w:wAfter w:w="36" w:type="dxa"/>
          <w:trHeight w:val="432"/>
        </w:trPr>
        <w:tc>
          <w:tcPr>
            <w:tcW w:w="619" w:type="dxa"/>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112EACD6" w14:textId="77777777" w:rsidR="00F37F96" w:rsidRPr="00F37F96" w:rsidRDefault="00F37F96" w:rsidP="00F37F96">
            <w:pPr>
              <w:widowControl/>
              <w:jc w:val="center"/>
              <w:rPr>
                <w:rFonts w:ascii="Arial CE" w:eastAsia="Times New Roman" w:hAnsi="Arial CE" w:cs="Arial CE"/>
                <w:b/>
                <w:bCs/>
                <w:sz w:val="18"/>
                <w:szCs w:val="18"/>
                <w:lang w:bidi="ar-SA"/>
              </w:rPr>
            </w:pPr>
            <w:r w:rsidRPr="00F37F96">
              <w:rPr>
                <w:rFonts w:ascii="Arial CE" w:eastAsia="Times New Roman" w:hAnsi="Arial CE" w:cs="Arial CE"/>
                <w:b/>
                <w:bCs/>
                <w:sz w:val="18"/>
                <w:szCs w:val="18"/>
                <w:lang w:bidi="ar-SA"/>
              </w:rPr>
              <w:t>parcelní číslo</w:t>
            </w:r>
          </w:p>
        </w:tc>
        <w:tc>
          <w:tcPr>
            <w:tcW w:w="499"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46A957C5" w14:textId="77777777" w:rsidR="00F37F96" w:rsidRPr="00F37F96" w:rsidRDefault="00F37F96" w:rsidP="00F37F96">
            <w:pPr>
              <w:widowControl/>
              <w:jc w:val="center"/>
              <w:rPr>
                <w:rFonts w:ascii="Arial CE" w:eastAsia="Times New Roman" w:hAnsi="Arial CE" w:cs="Arial CE"/>
                <w:b/>
                <w:bCs/>
                <w:sz w:val="18"/>
                <w:szCs w:val="18"/>
                <w:lang w:bidi="ar-SA"/>
              </w:rPr>
            </w:pPr>
            <w:r w:rsidRPr="00F37F96">
              <w:rPr>
                <w:rFonts w:ascii="Arial CE" w:eastAsia="Times New Roman" w:hAnsi="Arial CE" w:cs="Arial CE"/>
                <w:b/>
                <w:bCs/>
                <w:sz w:val="18"/>
                <w:szCs w:val="18"/>
                <w:lang w:bidi="ar-SA"/>
              </w:rPr>
              <w:t>výměra m2</w:t>
            </w:r>
          </w:p>
        </w:tc>
        <w:tc>
          <w:tcPr>
            <w:tcW w:w="101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69990C16" w14:textId="77777777" w:rsidR="00F37F96" w:rsidRPr="00F37F96" w:rsidRDefault="00F37F96" w:rsidP="00F37F96">
            <w:pPr>
              <w:widowControl/>
              <w:jc w:val="center"/>
              <w:rPr>
                <w:rFonts w:ascii="Arial CE" w:eastAsia="Times New Roman" w:hAnsi="Arial CE" w:cs="Arial CE"/>
                <w:b/>
                <w:bCs/>
                <w:sz w:val="18"/>
                <w:szCs w:val="18"/>
                <w:lang w:bidi="ar-SA"/>
              </w:rPr>
            </w:pPr>
            <w:r w:rsidRPr="00F37F96">
              <w:rPr>
                <w:rFonts w:ascii="Arial CE" w:eastAsia="Times New Roman" w:hAnsi="Arial CE" w:cs="Arial CE"/>
                <w:b/>
                <w:bCs/>
                <w:sz w:val="18"/>
                <w:szCs w:val="18"/>
                <w:lang w:bidi="ar-SA"/>
              </w:rPr>
              <w:t>druh pozemku</w:t>
            </w:r>
          </w:p>
        </w:tc>
        <w:tc>
          <w:tcPr>
            <w:tcW w:w="97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2F719AEF" w14:textId="77777777" w:rsidR="00F37F96" w:rsidRPr="00F37F96" w:rsidRDefault="00F37F96" w:rsidP="00F37F96">
            <w:pPr>
              <w:widowControl/>
              <w:jc w:val="center"/>
              <w:rPr>
                <w:rFonts w:ascii="Arial CE" w:eastAsia="Times New Roman" w:hAnsi="Arial CE" w:cs="Arial CE"/>
                <w:b/>
                <w:bCs/>
                <w:sz w:val="18"/>
                <w:szCs w:val="18"/>
                <w:lang w:bidi="ar-SA"/>
              </w:rPr>
            </w:pPr>
            <w:r w:rsidRPr="00F37F96">
              <w:rPr>
                <w:rFonts w:ascii="Arial CE" w:eastAsia="Times New Roman" w:hAnsi="Arial CE" w:cs="Arial CE"/>
                <w:b/>
                <w:bCs/>
                <w:sz w:val="18"/>
                <w:szCs w:val="18"/>
                <w:lang w:bidi="ar-SA"/>
              </w:rPr>
              <w:t>využití pozemku</w:t>
            </w:r>
          </w:p>
        </w:tc>
        <w:tc>
          <w:tcPr>
            <w:tcW w:w="678"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34518EBA" w14:textId="77777777" w:rsidR="00F37F96" w:rsidRPr="00F37F96" w:rsidRDefault="00F37F96" w:rsidP="00F37F96">
            <w:pPr>
              <w:widowControl/>
              <w:jc w:val="center"/>
              <w:rPr>
                <w:rFonts w:ascii="Arial CE" w:eastAsia="Times New Roman" w:hAnsi="Arial CE" w:cs="Arial CE"/>
                <w:b/>
                <w:bCs/>
                <w:sz w:val="18"/>
                <w:szCs w:val="18"/>
                <w:lang w:bidi="ar-SA"/>
              </w:rPr>
            </w:pPr>
            <w:r w:rsidRPr="00F37F96">
              <w:rPr>
                <w:rFonts w:ascii="Arial CE" w:eastAsia="Times New Roman" w:hAnsi="Arial CE" w:cs="Arial CE"/>
                <w:b/>
                <w:bCs/>
                <w:sz w:val="18"/>
                <w:szCs w:val="18"/>
                <w:lang w:bidi="ar-SA"/>
              </w:rPr>
              <w:t>způsob ochrany nemovitosti</w:t>
            </w:r>
          </w:p>
        </w:tc>
        <w:tc>
          <w:tcPr>
            <w:tcW w:w="1136"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37DD4F7C" w14:textId="77777777" w:rsidR="00F37F96" w:rsidRPr="00F37F96" w:rsidRDefault="00F37F96" w:rsidP="00F37F96">
            <w:pPr>
              <w:widowControl/>
              <w:jc w:val="center"/>
              <w:rPr>
                <w:rFonts w:ascii="Arial CE" w:eastAsia="Times New Roman" w:hAnsi="Arial CE" w:cs="Arial CE"/>
                <w:b/>
                <w:bCs/>
                <w:sz w:val="18"/>
                <w:szCs w:val="18"/>
                <w:lang w:bidi="ar-SA"/>
              </w:rPr>
            </w:pPr>
            <w:r w:rsidRPr="00F37F96">
              <w:rPr>
                <w:rFonts w:ascii="Arial CE" w:eastAsia="Times New Roman" w:hAnsi="Arial CE" w:cs="Arial CE"/>
                <w:b/>
                <w:bCs/>
                <w:sz w:val="18"/>
                <w:szCs w:val="18"/>
                <w:lang w:bidi="ar-SA"/>
              </w:rPr>
              <w:t>poznámka</w:t>
            </w:r>
          </w:p>
        </w:tc>
        <w:tc>
          <w:tcPr>
            <w:tcW w:w="499" w:type="dxa"/>
            <w:vMerge w:val="restart"/>
            <w:tcBorders>
              <w:top w:val="nil"/>
              <w:left w:val="nil"/>
              <w:bottom w:val="single" w:sz="8" w:space="0" w:color="000000"/>
              <w:right w:val="nil"/>
            </w:tcBorders>
            <w:shd w:val="clear" w:color="auto" w:fill="auto"/>
            <w:vAlign w:val="center"/>
            <w:hideMark/>
          </w:tcPr>
          <w:p w14:paraId="403F20B0" w14:textId="77777777" w:rsidR="00F37F96" w:rsidRPr="00F37F96" w:rsidRDefault="00F37F96" w:rsidP="00F37F96">
            <w:pPr>
              <w:widowControl/>
              <w:jc w:val="center"/>
              <w:rPr>
                <w:rFonts w:ascii="Arial CE" w:eastAsia="Times New Roman" w:hAnsi="Arial CE" w:cs="Arial CE"/>
                <w:b/>
                <w:bCs/>
                <w:sz w:val="18"/>
                <w:szCs w:val="18"/>
                <w:lang w:bidi="ar-SA"/>
              </w:rPr>
            </w:pPr>
            <w:r w:rsidRPr="00F37F96">
              <w:rPr>
                <w:rFonts w:ascii="Arial CE" w:eastAsia="Times New Roman" w:hAnsi="Arial CE" w:cs="Arial CE"/>
                <w:b/>
                <w:bCs/>
                <w:sz w:val="18"/>
                <w:szCs w:val="18"/>
                <w:lang w:bidi="ar-SA"/>
              </w:rPr>
              <w:t>LV</w:t>
            </w:r>
          </w:p>
        </w:tc>
        <w:tc>
          <w:tcPr>
            <w:tcW w:w="37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50D5D535" w14:textId="77777777" w:rsidR="00F37F96" w:rsidRPr="00F37F96" w:rsidRDefault="00F37F96" w:rsidP="00F37F96">
            <w:pPr>
              <w:widowControl/>
              <w:jc w:val="center"/>
              <w:rPr>
                <w:rFonts w:ascii="Arial CE" w:eastAsia="Times New Roman" w:hAnsi="Arial CE" w:cs="Arial CE"/>
                <w:b/>
                <w:bCs/>
                <w:sz w:val="18"/>
                <w:szCs w:val="18"/>
                <w:lang w:bidi="ar-SA"/>
              </w:rPr>
            </w:pPr>
            <w:r w:rsidRPr="00F37F96">
              <w:rPr>
                <w:rFonts w:ascii="Arial CE" w:eastAsia="Times New Roman" w:hAnsi="Arial CE" w:cs="Arial CE"/>
                <w:b/>
                <w:bCs/>
                <w:sz w:val="18"/>
                <w:szCs w:val="18"/>
                <w:lang w:bidi="ar-SA"/>
              </w:rPr>
              <w:t>podíl</w:t>
            </w:r>
          </w:p>
        </w:tc>
        <w:tc>
          <w:tcPr>
            <w:tcW w:w="3980" w:type="dxa"/>
            <w:vMerge/>
            <w:tcBorders>
              <w:top w:val="single" w:sz="8" w:space="0" w:color="auto"/>
              <w:left w:val="single" w:sz="4" w:space="0" w:color="auto"/>
              <w:bottom w:val="single" w:sz="8" w:space="0" w:color="000000"/>
              <w:right w:val="single" w:sz="8" w:space="0" w:color="auto"/>
            </w:tcBorders>
            <w:vAlign w:val="center"/>
            <w:hideMark/>
          </w:tcPr>
          <w:p w14:paraId="366120DB" w14:textId="77777777" w:rsidR="00F37F96" w:rsidRPr="00F37F96" w:rsidRDefault="00F37F96" w:rsidP="00F37F96">
            <w:pPr>
              <w:widowControl/>
              <w:rPr>
                <w:rFonts w:ascii="Arial CE" w:eastAsia="Times New Roman" w:hAnsi="Arial CE" w:cs="Arial CE"/>
                <w:b/>
                <w:bCs/>
                <w:sz w:val="18"/>
                <w:szCs w:val="18"/>
                <w:lang w:bidi="ar-SA"/>
              </w:rPr>
            </w:pPr>
          </w:p>
        </w:tc>
      </w:tr>
      <w:tr w:rsidR="00F37F96" w:rsidRPr="00F37F96" w14:paraId="3EBD8589" w14:textId="77777777" w:rsidTr="00F37F96">
        <w:trPr>
          <w:trHeight w:val="930"/>
        </w:trPr>
        <w:tc>
          <w:tcPr>
            <w:tcW w:w="619" w:type="dxa"/>
            <w:vMerge/>
            <w:tcBorders>
              <w:top w:val="nil"/>
              <w:left w:val="single" w:sz="8" w:space="0" w:color="auto"/>
              <w:bottom w:val="single" w:sz="8" w:space="0" w:color="000000"/>
              <w:right w:val="single" w:sz="4" w:space="0" w:color="auto"/>
            </w:tcBorders>
            <w:vAlign w:val="center"/>
            <w:hideMark/>
          </w:tcPr>
          <w:p w14:paraId="0653D81F" w14:textId="77777777" w:rsidR="00F37F96" w:rsidRPr="00F37F96" w:rsidRDefault="00F37F96" w:rsidP="00F37F96">
            <w:pPr>
              <w:widowControl/>
              <w:rPr>
                <w:rFonts w:ascii="Arial CE" w:eastAsia="Times New Roman" w:hAnsi="Arial CE" w:cs="Arial CE"/>
                <w:b/>
                <w:bCs/>
                <w:sz w:val="18"/>
                <w:szCs w:val="18"/>
                <w:lang w:bidi="ar-SA"/>
              </w:rPr>
            </w:pPr>
          </w:p>
        </w:tc>
        <w:tc>
          <w:tcPr>
            <w:tcW w:w="499" w:type="dxa"/>
            <w:vMerge/>
            <w:tcBorders>
              <w:top w:val="nil"/>
              <w:left w:val="single" w:sz="4" w:space="0" w:color="auto"/>
              <w:bottom w:val="single" w:sz="8" w:space="0" w:color="000000"/>
              <w:right w:val="single" w:sz="4" w:space="0" w:color="auto"/>
            </w:tcBorders>
            <w:vAlign w:val="center"/>
            <w:hideMark/>
          </w:tcPr>
          <w:p w14:paraId="5996D9A7" w14:textId="77777777" w:rsidR="00F37F96" w:rsidRPr="00F37F96" w:rsidRDefault="00F37F96" w:rsidP="00F37F96">
            <w:pPr>
              <w:widowControl/>
              <w:rPr>
                <w:rFonts w:ascii="Arial CE" w:eastAsia="Times New Roman" w:hAnsi="Arial CE" w:cs="Arial CE"/>
                <w:b/>
                <w:bCs/>
                <w:sz w:val="18"/>
                <w:szCs w:val="18"/>
                <w:lang w:bidi="ar-SA"/>
              </w:rPr>
            </w:pPr>
          </w:p>
        </w:tc>
        <w:tc>
          <w:tcPr>
            <w:tcW w:w="1017" w:type="dxa"/>
            <w:vMerge/>
            <w:tcBorders>
              <w:top w:val="nil"/>
              <w:left w:val="single" w:sz="4" w:space="0" w:color="auto"/>
              <w:bottom w:val="single" w:sz="8" w:space="0" w:color="000000"/>
              <w:right w:val="single" w:sz="4" w:space="0" w:color="auto"/>
            </w:tcBorders>
            <w:vAlign w:val="center"/>
            <w:hideMark/>
          </w:tcPr>
          <w:p w14:paraId="0B28C4F2" w14:textId="77777777" w:rsidR="00F37F96" w:rsidRPr="00F37F96" w:rsidRDefault="00F37F96" w:rsidP="00F37F96">
            <w:pPr>
              <w:widowControl/>
              <w:rPr>
                <w:rFonts w:ascii="Arial CE" w:eastAsia="Times New Roman" w:hAnsi="Arial CE" w:cs="Arial CE"/>
                <w:b/>
                <w:bCs/>
                <w:sz w:val="18"/>
                <w:szCs w:val="18"/>
                <w:lang w:bidi="ar-SA"/>
              </w:rPr>
            </w:pPr>
          </w:p>
        </w:tc>
        <w:tc>
          <w:tcPr>
            <w:tcW w:w="977" w:type="dxa"/>
            <w:vMerge/>
            <w:tcBorders>
              <w:top w:val="nil"/>
              <w:left w:val="single" w:sz="4" w:space="0" w:color="auto"/>
              <w:bottom w:val="single" w:sz="8" w:space="0" w:color="000000"/>
              <w:right w:val="single" w:sz="4" w:space="0" w:color="auto"/>
            </w:tcBorders>
            <w:vAlign w:val="center"/>
            <w:hideMark/>
          </w:tcPr>
          <w:p w14:paraId="36183342" w14:textId="77777777" w:rsidR="00F37F96" w:rsidRPr="00F37F96" w:rsidRDefault="00F37F96" w:rsidP="00F37F96">
            <w:pPr>
              <w:widowControl/>
              <w:rPr>
                <w:rFonts w:ascii="Arial CE" w:eastAsia="Times New Roman" w:hAnsi="Arial CE" w:cs="Arial CE"/>
                <w:b/>
                <w:bCs/>
                <w:sz w:val="18"/>
                <w:szCs w:val="18"/>
                <w:lang w:bidi="ar-SA"/>
              </w:rPr>
            </w:pPr>
          </w:p>
        </w:tc>
        <w:tc>
          <w:tcPr>
            <w:tcW w:w="678" w:type="dxa"/>
            <w:vMerge/>
            <w:tcBorders>
              <w:top w:val="nil"/>
              <w:left w:val="single" w:sz="4" w:space="0" w:color="auto"/>
              <w:bottom w:val="single" w:sz="8" w:space="0" w:color="000000"/>
              <w:right w:val="single" w:sz="4" w:space="0" w:color="auto"/>
            </w:tcBorders>
            <w:vAlign w:val="center"/>
            <w:hideMark/>
          </w:tcPr>
          <w:p w14:paraId="59733F6B" w14:textId="77777777" w:rsidR="00F37F96" w:rsidRPr="00F37F96" w:rsidRDefault="00F37F96" w:rsidP="00F37F96">
            <w:pPr>
              <w:widowControl/>
              <w:rPr>
                <w:rFonts w:ascii="Arial CE" w:eastAsia="Times New Roman" w:hAnsi="Arial CE" w:cs="Arial CE"/>
                <w:b/>
                <w:bCs/>
                <w:sz w:val="18"/>
                <w:szCs w:val="18"/>
                <w:lang w:bidi="ar-SA"/>
              </w:rPr>
            </w:pPr>
          </w:p>
        </w:tc>
        <w:tc>
          <w:tcPr>
            <w:tcW w:w="1136" w:type="dxa"/>
            <w:vMerge/>
            <w:tcBorders>
              <w:top w:val="nil"/>
              <w:left w:val="single" w:sz="4" w:space="0" w:color="auto"/>
              <w:bottom w:val="single" w:sz="8" w:space="0" w:color="000000"/>
              <w:right w:val="single" w:sz="4" w:space="0" w:color="auto"/>
            </w:tcBorders>
            <w:vAlign w:val="center"/>
            <w:hideMark/>
          </w:tcPr>
          <w:p w14:paraId="3554E0E9" w14:textId="77777777" w:rsidR="00F37F96" w:rsidRPr="00F37F96" w:rsidRDefault="00F37F96" w:rsidP="00F37F96">
            <w:pPr>
              <w:widowControl/>
              <w:rPr>
                <w:rFonts w:ascii="Arial CE" w:eastAsia="Times New Roman" w:hAnsi="Arial CE" w:cs="Arial CE"/>
                <w:b/>
                <w:bCs/>
                <w:sz w:val="18"/>
                <w:szCs w:val="18"/>
                <w:lang w:bidi="ar-SA"/>
              </w:rPr>
            </w:pPr>
          </w:p>
        </w:tc>
        <w:tc>
          <w:tcPr>
            <w:tcW w:w="499" w:type="dxa"/>
            <w:vMerge/>
            <w:tcBorders>
              <w:top w:val="nil"/>
              <w:left w:val="nil"/>
              <w:bottom w:val="single" w:sz="8" w:space="0" w:color="000000"/>
              <w:right w:val="nil"/>
            </w:tcBorders>
            <w:vAlign w:val="center"/>
            <w:hideMark/>
          </w:tcPr>
          <w:p w14:paraId="144519D9" w14:textId="77777777" w:rsidR="00F37F96" w:rsidRPr="00F37F96" w:rsidRDefault="00F37F96" w:rsidP="00F37F96">
            <w:pPr>
              <w:widowControl/>
              <w:rPr>
                <w:rFonts w:ascii="Arial CE" w:eastAsia="Times New Roman" w:hAnsi="Arial CE" w:cs="Arial CE"/>
                <w:b/>
                <w:bCs/>
                <w:sz w:val="18"/>
                <w:szCs w:val="18"/>
                <w:lang w:bidi="ar-SA"/>
              </w:rPr>
            </w:pPr>
          </w:p>
        </w:tc>
        <w:tc>
          <w:tcPr>
            <w:tcW w:w="379" w:type="dxa"/>
            <w:vMerge/>
            <w:tcBorders>
              <w:top w:val="single" w:sz="8" w:space="0" w:color="auto"/>
              <w:left w:val="single" w:sz="4" w:space="0" w:color="auto"/>
              <w:bottom w:val="single" w:sz="8" w:space="0" w:color="000000"/>
              <w:right w:val="single" w:sz="4" w:space="0" w:color="auto"/>
            </w:tcBorders>
            <w:vAlign w:val="center"/>
            <w:hideMark/>
          </w:tcPr>
          <w:p w14:paraId="39FD4D15" w14:textId="77777777" w:rsidR="00F37F96" w:rsidRPr="00F37F96" w:rsidRDefault="00F37F96" w:rsidP="00F37F96">
            <w:pPr>
              <w:widowControl/>
              <w:rPr>
                <w:rFonts w:ascii="Arial CE" w:eastAsia="Times New Roman" w:hAnsi="Arial CE" w:cs="Arial CE"/>
                <w:b/>
                <w:bCs/>
                <w:sz w:val="18"/>
                <w:szCs w:val="18"/>
                <w:lang w:bidi="ar-SA"/>
              </w:rPr>
            </w:pPr>
          </w:p>
        </w:tc>
        <w:tc>
          <w:tcPr>
            <w:tcW w:w="3980" w:type="dxa"/>
            <w:vMerge/>
            <w:tcBorders>
              <w:top w:val="single" w:sz="8" w:space="0" w:color="auto"/>
              <w:left w:val="single" w:sz="4" w:space="0" w:color="auto"/>
              <w:bottom w:val="single" w:sz="8" w:space="0" w:color="000000"/>
              <w:right w:val="single" w:sz="8" w:space="0" w:color="auto"/>
            </w:tcBorders>
            <w:vAlign w:val="center"/>
            <w:hideMark/>
          </w:tcPr>
          <w:p w14:paraId="458301C2" w14:textId="77777777" w:rsidR="00F37F96" w:rsidRPr="00F37F96" w:rsidRDefault="00F37F96" w:rsidP="00F37F96">
            <w:pPr>
              <w:widowControl/>
              <w:rPr>
                <w:rFonts w:ascii="Arial CE" w:eastAsia="Times New Roman" w:hAnsi="Arial CE" w:cs="Arial CE"/>
                <w:b/>
                <w:bCs/>
                <w:sz w:val="18"/>
                <w:szCs w:val="18"/>
                <w:lang w:bidi="ar-SA"/>
              </w:rPr>
            </w:pPr>
          </w:p>
        </w:tc>
        <w:tc>
          <w:tcPr>
            <w:tcW w:w="36" w:type="dxa"/>
            <w:tcBorders>
              <w:top w:val="nil"/>
              <w:left w:val="nil"/>
              <w:bottom w:val="nil"/>
              <w:right w:val="nil"/>
            </w:tcBorders>
            <w:shd w:val="clear" w:color="auto" w:fill="auto"/>
            <w:noWrap/>
            <w:vAlign w:val="bottom"/>
            <w:hideMark/>
          </w:tcPr>
          <w:p w14:paraId="4DE7553B" w14:textId="77777777" w:rsidR="00F37F96" w:rsidRPr="00F37F96" w:rsidRDefault="00F37F96" w:rsidP="00F37F96">
            <w:pPr>
              <w:widowControl/>
              <w:jc w:val="center"/>
              <w:rPr>
                <w:rFonts w:ascii="Arial CE" w:eastAsia="Times New Roman" w:hAnsi="Arial CE" w:cs="Arial CE"/>
                <w:b/>
                <w:bCs/>
                <w:sz w:val="18"/>
                <w:szCs w:val="18"/>
                <w:lang w:bidi="ar-SA"/>
              </w:rPr>
            </w:pPr>
          </w:p>
        </w:tc>
      </w:tr>
      <w:tr w:rsidR="00F37F96" w:rsidRPr="00F37F96" w14:paraId="394930B4" w14:textId="77777777" w:rsidTr="00F37F96">
        <w:trPr>
          <w:trHeight w:val="225"/>
        </w:trPr>
        <w:tc>
          <w:tcPr>
            <w:tcW w:w="619" w:type="dxa"/>
            <w:tcBorders>
              <w:top w:val="nil"/>
              <w:left w:val="single" w:sz="8" w:space="0" w:color="auto"/>
              <w:bottom w:val="single" w:sz="4" w:space="0" w:color="auto"/>
              <w:right w:val="single" w:sz="4" w:space="0" w:color="auto"/>
            </w:tcBorders>
            <w:shd w:val="clear" w:color="auto" w:fill="auto"/>
            <w:noWrap/>
            <w:vAlign w:val="center"/>
            <w:hideMark/>
          </w:tcPr>
          <w:p w14:paraId="07B8AF17"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499" w:type="dxa"/>
            <w:tcBorders>
              <w:top w:val="nil"/>
              <w:left w:val="nil"/>
              <w:bottom w:val="single" w:sz="4" w:space="0" w:color="auto"/>
              <w:right w:val="single" w:sz="4" w:space="0" w:color="auto"/>
            </w:tcBorders>
            <w:shd w:val="clear" w:color="auto" w:fill="auto"/>
            <w:noWrap/>
            <w:vAlign w:val="center"/>
            <w:hideMark/>
          </w:tcPr>
          <w:p w14:paraId="5321C26C"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1017" w:type="dxa"/>
            <w:tcBorders>
              <w:top w:val="nil"/>
              <w:left w:val="nil"/>
              <w:bottom w:val="single" w:sz="4" w:space="0" w:color="auto"/>
              <w:right w:val="single" w:sz="4" w:space="0" w:color="auto"/>
            </w:tcBorders>
            <w:shd w:val="clear" w:color="auto" w:fill="auto"/>
            <w:vAlign w:val="center"/>
            <w:hideMark/>
          </w:tcPr>
          <w:p w14:paraId="512C847F"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977" w:type="dxa"/>
            <w:tcBorders>
              <w:top w:val="nil"/>
              <w:left w:val="nil"/>
              <w:bottom w:val="single" w:sz="4" w:space="0" w:color="auto"/>
              <w:right w:val="single" w:sz="4" w:space="0" w:color="auto"/>
            </w:tcBorders>
            <w:shd w:val="clear" w:color="auto" w:fill="auto"/>
            <w:vAlign w:val="center"/>
            <w:hideMark/>
          </w:tcPr>
          <w:p w14:paraId="33E3DF1E"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678" w:type="dxa"/>
            <w:tcBorders>
              <w:top w:val="nil"/>
              <w:left w:val="nil"/>
              <w:bottom w:val="single" w:sz="4" w:space="0" w:color="auto"/>
              <w:right w:val="single" w:sz="4" w:space="0" w:color="auto"/>
            </w:tcBorders>
            <w:shd w:val="clear" w:color="auto" w:fill="auto"/>
            <w:vAlign w:val="center"/>
            <w:hideMark/>
          </w:tcPr>
          <w:p w14:paraId="47F359B7"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1136" w:type="dxa"/>
            <w:tcBorders>
              <w:top w:val="nil"/>
              <w:left w:val="nil"/>
              <w:bottom w:val="single" w:sz="4" w:space="0" w:color="auto"/>
              <w:right w:val="single" w:sz="4" w:space="0" w:color="auto"/>
            </w:tcBorders>
            <w:shd w:val="clear" w:color="auto" w:fill="auto"/>
            <w:vAlign w:val="center"/>
            <w:hideMark/>
          </w:tcPr>
          <w:p w14:paraId="5DC596D3"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499" w:type="dxa"/>
            <w:tcBorders>
              <w:top w:val="nil"/>
              <w:left w:val="single" w:sz="8" w:space="0" w:color="auto"/>
              <w:bottom w:val="single" w:sz="4" w:space="0" w:color="auto"/>
              <w:right w:val="single" w:sz="4" w:space="0" w:color="auto"/>
            </w:tcBorders>
            <w:shd w:val="clear" w:color="auto" w:fill="auto"/>
            <w:noWrap/>
            <w:vAlign w:val="center"/>
            <w:hideMark/>
          </w:tcPr>
          <w:p w14:paraId="0037F23A"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79" w:type="dxa"/>
            <w:tcBorders>
              <w:top w:val="nil"/>
              <w:left w:val="nil"/>
              <w:bottom w:val="single" w:sz="4" w:space="0" w:color="auto"/>
              <w:right w:val="nil"/>
            </w:tcBorders>
            <w:shd w:val="clear" w:color="auto" w:fill="auto"/>
            <w:noWrap/>
            <w:vAlign w:val="center"/>
            <w:hideMark/>
          </w:tcPr>
          <w:p w14:paraId="7D5438D0"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980" w:type="dxa"/>
            <w:tcBorders>
              <w:top w:val="nil"/>
              <w:left w:val="single" w:sz="4" w:space="0" w:color="auto"/>
              <w:bottom w:val="single" w:sz="4" w:space="0" w:color="auto"/>
              <w:right w:val="single" w:sz="8" w:space="0" w:color="auto"/>
            </w:tcBorders>
            <w:shd w:val="clear" w:color="auto" w:fill="auto"/>
            <w:vAlign w:val="center"/>
            <w:hideMark/>
          </w:tcPr>
          <w:p w14:paraId="2314880A" w14:textId="77777777" w:rsidR="00F37F96" w:rsidRPr="00F37F96" w:rsidRDefault="00F37F96" w:rsidP="00F37F96">
            <w:pPr>
              <w:widowControl/>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6" w:type="dxa"/>
            <w:vAlign w:val="center"/>
            <w:hideMark/>
          </w:tcPr>
          <w:p w14:paraId="65B3AEE3" w14:textId="77777777" w:rsidR="00F37F96" w:rsidRPr="00F37F96" w:rsidRDefault="00F37F96" w:rsidP="00F37F96">
            <w:pPr>
              <w:widowControl/>
              <w:rPr>
                <w:rFonts w:ascii="Times New Roman" w:eastAsia="Times New Roman" w:hAnsi="Times New Roman" w:cs="Times New Roman"/>
                <w:sz w:val="20"/>
                <w:szCs w:val="20"/>
                <w:lang w:bidi="ar-SA"/>
              </w:rPr>
            </w:pPr>
          </w:p>
        </w:tc>
      </w:tr>
      <w:tr w:rsidR="00F37F96" w:rsidRPr="00F37F96" w14:paraId="5089CFDE" w14:textId="77777777" w:rsidTr="00F37F96">
        <w:trPr>
          <w:trHeight w:val="450"/>
        </w:trPr>
        <w:tc>
          <w:tcPr>
            <w:tcW w:w="619" w:type="dxa"/>
            <w:tcBorders>
              <w:top w:val="nil"/>
              <w:left w:val="single" w:sz="8" w:space="0" w:color="auto"/>
              <w:bottom w:val="single" w:sz="4" w:space="0" w:color="auto"/>
              <w:right w:val="single" w:sz="4" w:space="0" w:color="auto"/>
            </w:tcBorders>
            <w:shd w:val="clear" w:color="auto" w:fill="auto"/>
            <w:noWrap/>
            <w:vAlign w:val="center"/>
            <w:hideMark/>
          </w:tcPr>
          <w:p w14:paraId="47DE34FE"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1190/4</w:t>
            </w:r>
          </w:p>
        </w:tc>
        <w:tc>
          <w:tcPr>
            <w:tcW w:w="499" w:type="dxa"/>
            <w:tcBorders>
              <w:top w:val="nil"/>
              <w:left w:val="nil"/>
              <w:bottom w:val="single" w:sz="4" w:space="0" w:color="auto"/>
              <w:right w:val="single" w:sz="4" w:space="0" w:color="auto"/>
            </w:tcBorders>
            <w:shd w:val="clear" w:color="auto" w:fill="auto"/>
            <w:noWrap/>
            <w:vAlign w:val="center"/>
            <w:hideMark/>
          </w:tcPr>
          <w:p w14:paraId="32A3D8AE"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528</w:t>
            </w:r>
          </w:p>
        </w:tc>
        <w:tc>
          <w:tcPr>
            <w:tcW w:w="1017" w:type="dxa"/>
            <w:tcBorders>
              <w:top w:val="nil"/>
              <w:left w:val="nil"/>
              <w:bottom w:val="single" w:sz="4" w:space="0" w:color="auto"/>
              <w:right w:val="single" w:sz="4" w:space="0" w:color="auto"/>
            </w:tcBorders>
            <w:shd w:val="clear" w:color="auto" w:fill="auto"/>
            <w:vAlign w:val="center"/>
            <w:hideMark/>
          </w:tcPr>
          <w:p w14:paraId="52BC4DF9"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ostatní plocha</w:t>
            </w:r>
          </w:p>
        </w:tc>
        <w:tc>
          <w:tcPr>
            <w:tcW w:w="977" w:type="dxa"/>
            <w:tcBorders>
              <w:top w:val="nil"/>
              <w:left w:val="nil"/>
              <w:bottom w:val="single" w:sz="4" w:space="0" w:color="auto"/>
              <w:right w:val="single" w:sz="4" w:space="0" w:color="auto"/>
            </w:tcBorders>
            <w:shd w:val="clear" w:color="auto" w:fill="auto"/>
            <w:vAlign w:val="center"/>
            <w:hideMark/>
          </w:tcPr>
          <w:p w14:paraId="1D081D3B"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silnice</w:t>
            </w:r>
          </w:p>
        </w:tc>
        <w:tc>
          <w:tcPr>
            <w:tcW w:w="678" w:type="dxa"/>
            <w:tcBorders>
              <w:top w:val="nil"/>
              <w:left w:val="nil"/>
              <w:bottom w:val="single" w:sz="4" w:space="0" w:color="auto"/>
              <w:right w:val="single" w:sz="4" w:space="0" w:color="auto"/>
            </w:tcBorders>
            <w:shd w:val="clear" w:color="auto" w:fill="auto"/>
            <w:vAlign w:val="center"/>
            <w:hideMark/>
          </w:tcPr>
          <w:p w14:paraId="5B5616C1"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1136" w:type="dxa"/>
            <w:tcBorders>
              <w:top w:val="nil"/>
              <w:left w:val="nil"/>
              <w:bottom w:val="single" w:sz="4" w:space="0" w:color="auto"/>
              <w:right w:val="single" w:sz="4" w:space="0" w:color="auto"/>
            </w:tcBorders>
            <w:shd w:val="clear" w:color="auto" w:fill="auto"/>
            <w:vAlign w:val="center"/>
            <w:hideMark/>
          </w:tcPr>
          <w:p w14:paraId="10B3DE68"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499" w:type="dxa"/>
            <w:tcBorders>
              <w:top w:val="nil"/>
              <w:left w:val="single" w:sz="8" w:space="0" w:color="auto"/>
              <w:bottom w:val="single" w:sz="4" w:space="0" w:color="auto"/>
              <w:right w:val="single" w:sz="4" w:space="0" w:color="auto"/>
            </w:tcBorders>
            <w:shd w:val="clear" w:color="auto" w:fill="auto"/>
            <w:noWrap/>
            <w:vAlign w:val="center"/>
            <w:hideMark/>
          </w:tcPr>
          <w:p w14:paraId="5F67EBA9"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723</w:t>
            </w:r>
          </w:p>
        </w:tc>
        <w:tc>
          <w:tcPr>
            <w:tcW w:w="379" w:type="dxa"/>
            <w:tcBorders>
              <w:top w:val="nil"/>
              <w:left w:val="nil"/>
              <w:bottom w:val="single" w:sz="4" w:space="0" w:color="auto"/>
              <w:right w:val="nil"/>
            </w:tcBorders>
            <w:shd w:val="clear" w:color="auto" w:fill="auto"/>
            <w:noWrap/>
            <w:vAlign w:val="center"/>
            <w:hideMark/>
          </w:tcPr>
          <w:p w14:paraId="30C88EDB"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980" w:type="dxa"/>
            <w:tcBorders>
              <w:top w:val="nil"/>
              <w:left w:val="single" w:sz="4" w:space="0" w:color="auto"/>
              <w:bottom w:val="single" w:sz="4" w:space="0" w:color="auto"/>
              <w:right w:val="single" w:sz="8" w:space="0" w:color="auto"/>
            </w:tcBorders>
            <w:shd w:val="clear" w:color="auto" w:fill="auto"/>
            <w:vAlign w:val="center"/>
            <w:hideMark/>
          </w:tcPr>
          <w:p w14:paraId="191D46F2" w14:textId="77777777" w:rsidR="00F37F96" w:rsidRPr="00F37F96" w:rsidRDefault="00F37F96" w:rsidP="00F37F96">
            <w:pPr>
              <w:widowControl/>
              <w:rPr>
                <w:rFonts w:ascii="Arial CE" w:eastAsia="Times New Roman" w:hAnsi="Arial CE" w:cs="Arial CE"/>
                <w:sz w:val="16"/>
                <w:szCs w:val="16"/>
                <w:lang w:bidi="ar-SA"/>
              </w:rPr>
            </w:pPr>
            <w:r w:rsidRPr="00F37F96">
              <w:rPr>
                <w:rFonts w:ascii="Arial CE" w:eastAsia="Times New Roman" w:hAnsi="Arial CE" w:cs="Arial CE"/>
                <w:sz w:val="16"/>
                <w:szCs w:val="16"/>
                <w:lang w:bidi="ar-SA"/>
              </w:rPr>
              <w:t>Plzeňský kraj, Škroupova 1760/18, Jižní Předměstí, 30100 Plzeň</w:t>
            </w:r>
          </w:p>
        </w:tc>
        <w:tc>
          <w:tcPr>
            <w:tcW w:w="36" w:type="dxa"/>
            <w:vAlign w:val="center"/>
            <w:hideMark/>
          </w:tcPr>
          <w:p w14:paraId="13376E29" w14:textId="77777777" w:rsidR="00F37F96" w:rsidRPr="00F37F96" w:rsidRDefault="00F37F96" w:rsidP="00F37F96">
            <w:pPr>
              <w:widowControl/>
              <w:rPr>
                <w:rFonts w:ascii="Times New Roman" w:eastAsia="Times New Roman" w:hAnsi="Times New Roman" w:cs="Times New Roman"/>
                <w:sz w:val="20"/>
                <w:szCs w:val="20"/>
                <w:lang w:bidi="ar-SA"/>
              </w:rPr>
            </w:pPr>
          </w:p>
        </w:tc>
      </w:tr>
      <w:tr w:rsidR="00F37F96" w:rsidRPr="00F37F96" w14:paraId="5A2E356E" w14:textId="77777777" w:rsidTr="00F37F96">
        <w:trPr>
          <w:trHeight w:val="675"/>
        </w:trPr>
        <w:tc>
          <w:tcPr>
            <w:tcW w:w="619" w:type="dxa"/>
            <w:tcBorders>
              <w:top w:val="nil"/>
              <w:left w:val="single" w:sz="8" w:space="0" w:color="auto"/>
              <w:bottom w:val="single" w:sz="4" w:space="0" w:color="auto"/>
              <w:right w:val="single" w:sz="4" w:space="0" w:color="auto"/>
            </w:tcBorders>
            <w:shd w:val="clear" w:color="auto" w:fill="auto"/>
            <w:noWrap/>
            <w:vAlign w:val="center"/>
            <w:hideMark/>
          </w:tcPr>
          <w:p w14:paraId="51F86199"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499" w:type="dxa"/>
            <w:tcBorders>
              <w:top w:val="nil"/>
              <w:left w:val="nil"/>
              <w:bottom w:val="single" w:sz="4" w:space="0" w:color="auto"/>
              <w:right w:val="single" w:sz="4" w:space="0" w:color="auto"/>
            </w:tcBorders>
            <w:shd w:val="clear" w:color="auto" w:fill="auto"/>
            <w:noWrap/>
            <w:vAlign w:val="center"/>
            <w:hideMark/>
          </w:tcPr>
          <w:p w14:paraId="40C4FE47"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1017" w:type="dxa"/>
            <w:tcBorders>
              <w:top w:val="nil"/>
              <w:left w:val="nil"/>
              <w:bottom w:val="single" w:sz="4" w:space="0" w:color="auto"/>
              <w:right w:val="single" w:sz="4" w:space="0" w:color="auto"/>
            </w:tcBorders>
            <w:shd w:val="clear" w:color="auto" w:fill="auto"/>
            <w:vAlign w:val="center"/>
            <w:hideMark/>
          </w:tcPr>
          <w:p w14:paraId="605BBF82"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977" w:type="dxa"/>
            <w:tcBorders>
              <w:top w:val="nil"/>
              <w:left w:val="nil"/>
              <w:bottom w:val="single" w:sz="4" w:space="0" w:color="auto"/>
              <w:right w:val="single" w:sz="4" w:space="0" w:color="auto"/>
            </w:tcBorders>
            <w:shd w:val="clear" w:color="auto" w:fill="auto"/>
            <w:vAlign w:val="center"/>
            <w:hideMark/>
          </w:tcPr>
          <w:p w14:paraId="3ACED6A3"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678" w:type="dxa"/>
            <w:tcBorders>
              <w:top w:val="nil"/>
              <w:left w:val="nil"/>
              <w:bottom w:val="single" w:sz="4" w:space="0" w:color="auto"/>
              <w:right w:val="single" w:sz="4" w:space="0" w:color="auto"/>
            </w:tcBorders>
            <w:shd w:val="clear" w:color="auto" w:fill="auto"/>
            <w:vAlign w:val="center"/>
            <w:hideMark/>
          </w:tcPr>
          <w:p w14:paraId="2C0D0116"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1136" w:type="dxa"/>
            <w:tcBorders>
              <w:top w:val="nil"/>
              <w:left w:val="nil"/>
              <w:bottom w:val="single" w:sz="4" w:space="0" w:color="auto"/>
              <w:right w:val="single" w:sz="4" w:space="0" w:color="auto"/>
            </w:tcBorders>
            <w:shd w:val="clear" w:color="auto" w:fill="auto"/>
            <w:vAlign w:val="center"/>
            <w:hideMark/>
          </w:tcPr>
          <w:p w14:paraId="09EF629E"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499" w:type="dxa"/>
            <w:tcBorders>
              <w:top w:val="nil"/>
              <w:left w:val="single" w:sz="8" w:space="0" w:color="auto"/>
              <w:bottom w:val="single" w:sz="4" w:space="0" w:color="auto"/>
              <w:right w:val="single" w:sz="4" w:space="0" w:color="auto"/>
            </w:tcBorders>
            <w:shd w:val="clear" w:color="auto" w:fill="auto"/>
            <w:noWrap/>
            <w:vAlign w:val="center"/>
            <w:hideMark/>
          </w:tcPr>
          <w:p w14:paraId="3FA6EEA9"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79" w:type="dxa"/>
            <w:tcBorders>
              <w:top w:val="nil"/>
              <w:left w:val="nil"/>
              <w:bottom w:val="single" w:sz="4" w:space="0" w:color="auto"/>
              <w:right w:val="nil"/>
            </w:tcBorders>
            <w:shd w:val="clear" w:color="auto" w:fill="auto"/>
            <w:noWrap/>
            <w:vAlign w:val="center"/>
            <w:hideMark/>
          </w:tcPr>
          <w:p w14:paraId="021EAA22"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980" w:type="dxa"/>
            <w:tcBorders>
              <w:top w:val="nil"/>
              <w:left w:val="single" w:sz="4" w:space="0" w:color="auto"/>
              <w:bottom w:val="single" w:sz="4" w:space="0" w:color="auto"/>
              <w:right w:val="single" w:sz="8" w:space="0" w:color="auto"/>
            </w:tcBorders>
            <w:shd w:val="clear" w:color="auto" w:fill="auto"/>
            <w:vAlign w:val="center"/>
            <w:hideMark/>
          </w:tcPr>
          <w:p w14:paraId="6D717A91" w14:textId="77777777" w:rsidR="00F37F96" w:rsidRPr="00F37F96" w:rsidRDefault="00F37F96" w:rsidP="00F37F96">
            <w:pPr>
              <w:widowControl/>
              <w:rPr>
                <w:rFonts w:ascii="Arial CE" w:eastAsia="Times New Roman" w:hAnsi="Arial CE" w:cs="Arial CE"/>
                <w:sz w:val="16"/>
                <w:szCs w:val="16"/>
                <w:lang w:bidi="ar-SA"/>
              </w:rPr>
            </w:pPr>
            <w:r w:rsidRPr="00F37F96">
              <w:rPr>
                <w:rFonts w:ascii="Arial CE" w:eastAsia="Times New Roman" w:hAnsi="Arial CE" w:cs="Arial CE"/>
                <w:sz w:val="16"/>
                <w:szCs w:val="16"/>
                <w:lang w:bidi="ar-SA"/>
              </w:rPr>
              <w:t xml:space="preserve">Správa a údržba silnic Plzeňského kraje, příspěvková organizace, Koterovská 462/162, </w:t>
            </w:r>
            <w:proofErr w:type="spellStart"/>
            <w:r w:rsidRPr="00F37F96">
              <w:rPr>
                <w:rFonts w:ascii="Arial CE" w:eastAsia="Times New Roman" w:hAnsi="Arial CE" w:cs="Arial CE"/>
                <w:sz w:val="16"/>
                <w:szCs w:val="16"/>
                <w:lang w:bidi="ar-SA"/>
              </w:rPr>
              <w:t>Koterov</w:t>
            </w:r>
            <w:proofErr w:type="spellEnd"/>
            <w:r w:rsidRPr="00F37F96">
              <w:rPr>
                <w:rFonts w:ascii="Arial CE" w:eastAsia="Times New Roman" w:hAnsi="Arial CE" w:cs="Arial CE"/>
                <w:sz w:val="16"/>
                <w:szCs w:val="16"/>
                <w:lang w:bidi="ar-SA"/>
              </w:rPr>
              <w:t xml:space="preserve">, 32600 Plzeň </w:t>
            </w:r>
          </w:p>
        </w:tc>
        <w:tc>
          <w:tcPr>
            <w:tcW w:w="36" w:type="dxa"/>
            <w:vAlign w:val="center"/>
            <w:hideMark/>
          </w:tcPr>
          <w:p w14:paraId="357810ED" w14:textId="77777777" w:rsidR="00F37F96" w:rsidRPr="00F37F96" w:rsidRDefault="00F37F96" w:rsidP="00F37F96">
            <w:pPr>
              <w:widowControl/>
              <w:rPr>
                <w:rFonts w:ascii="Times New Roman" w:eastAsia="Times New Roman" w:hAnsi="Times New Roman" w:cs="Times New Roman"/>
                <w:sz w:val="20"/>
                <w:szCs w:val="20"/>
                <w:lang w:bidi="ar-SA"/>
              </w:rPr>
            </w:pPr>
          </w:p>
        </w:tc>
      </w:tr>
      <w:tr w:rsidR="00F37F96" w:rsidRPr="00F37F96" w14:paraId="6A1E0AC4" w14:textId="77777777" w:rsidTr="00F37F96">
        <w:trPr>
          <w:trHeight w:val="225"/>
        </w:trPr>
        <w:tc>
          <w:tcPr>
            <w:tcW w:w="619" w:type="dxa"/>
            <w:tcBorders>
              <w:top w:val="nil"/>
              <w:left w:val="single" w:sz="8" w:space="0" w:color="auto"/>
              <w:bottom w:val="single" w:sz="4" w:space="0" w:color="auto"/>
              <w:right w:val="single" w:sz="4" w:space="0" w:color="auto"/>
            </w:tcBorders>
            <w:shd w:val="clear" w:color="auto" w:fill="auto"/>
            <w:noWrap/>
            <w:vAlign w:val="center"/>
            <w:hideMark/>
          </w:tcPr>
          <w:p w14:paraId="39C494ED"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499" w:type="dxa"/>
            <w:tcBorders>
              <w:top w:val="nil"/>
              <w:left w:val="nil"/>
              <w:bottom w:val="single" w:sz="4" w:space="0" w:color="auto"/>
              <w:right w:val="single" w:sz="4" w:space="0" w:color="auto"/>
            </w:tcBorders>
            <w:shd w:val="clear" w:color="auto" w:fill="auto"/>
            <w:noWrap/>
            <w:vAlign w:val="center"/>
            <w:hideMark/>
          </w:tcPr>
          <w:p w14:paraId="45922B61"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1017" w:type="dxa"/>
            <w:tcBorders>
              <w:top w:val="nil"/>
              <w:left w:val="nil"/>
              <w:bottom w:val="single" w:sz="4" w:space="0" w:color="auto"/>
              <w:right w:val="single" w:sz="4" w:space="0" w:color="auto"/>
            </w:tcBorders>
            <w:shd w:val="clear" w:color="auto" w:fill="auto"/>
            <w:vAlign w:val="center"/>
            <w:hideMark/>
          </w:tcPr>
          <w:p w14:paraId="1396F591"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977" w:type="dxa"/>
            <w:tcBorders>
              <w:top w:val="nil"/>
              <w:left w:val="nil"/>
              <w:bottom w:val="single" w:sz="4" w:space="0" w:color="auto"/>
              <w:right w:val="single" w:sz="4" w:space="0" w:color="auto"/>
            </w:tcBorders>
            <w:shd w:val="clear" w:color="auto" w:fill="auto"/>
            <w:vAlign w:val="center"/>
            <w:hideMark/>
          </w:tcPr>
          <w:p w14:paraId="21578089"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678" w:type="dxa"/>
            <w:tcBorders>
              <w:top w:val="nil"/>
              <w:left w:val="nil"/>
              <w:bottom w:val="single" w:sz="4" w:space="0" w:color="auto"/>
              <w:right w:val="single" w:sz="4" w:space="0" w:color="auto"/>
            </w:tcBorders>
            <w:shd w:val="clear" w:color="auto" w:fill="auto"/>
            <w:vAlign w:val="center"/>
            <w:hideMark/>
          </w:tcPr>
          <w:p w14:paraId="34EADED6"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1136" w:type="dxa"/>
            <w:tcBorders>
              <w:top w:val="nil"/>
              <w:left w:val="nil"/>
              <w:bottom w:val="single" w:sz="4" w:space="0" w:color="auto"/>
              <w:right w:val="single" w:sz="4" w:space="0" w:color="auto"/>
            </w:tcBorders>
            <w:shd w:val="clear" w:color="auto" w:fill="auto"/>
            <w:vAlign w:val="center"/>
            <w:hideMark/>
          </w:tcPr>
          <w:p w14:paraId="31739421"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499" w:type="dxa"/>
            <w:tcBorders>
              <w:top w:val="nil"/>
              <w:left w:val="single" w:sz="8" w:space="0" w:color="auto"/>
              <w:bottom w:val="single" w:sz="4" w:space="0" w:color="auto"/>
              <w:right w:val="single" w:sz="4" w:space="0" w:color="auto"/>
            </w:tcBorders>
            <w:shd w:val="clear" w:color="auto" w:fill="auto"/>
            <w:noWrap/>
            <w:vAlign w:val="center"/>
            <w:hideMark/>
          </w:tcPr>
          <w:p w14:paraId="3A068E68"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79" w:type="dxa"/>
            <w:tcBorders>
              <w:top w:val="nil"/>
              <w:left w:val="nil"/>
              <w:bottom w:val="single" w:sz="4" w:space="0" w:color="auto"/>
              <w:right w:val="nil"/>
            </w:tcBorders>
            <w:shd w:val="clear" w:color="auto" w:fill="auto"/>
            <w:noWrap/>
            <w:vAlign w:val="center"/>
            <w:hideMark/>
          </w:tcPr>
          <w:p w14:paraId="2891EC25"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980" w:type="dxa"/>
            <w:tcBorders>
              <w:top w:val="nil"/>
              <w:left w:val="single" w:sz="4" w:space="0" w:color="auto"/>
              <w:bottom w:val="single" w:sz="4" w:space="0" w:color="auto"/>
              <w:right w:val="single" w:sz="8" w:space="0" w:color="auto"/>
            </w:tcBorders>
            <w:shd w:val="clear" w:color="auto" w:fill="auto"/>
            <w:vAlign w:val="center"/>
            <w:hideMark/>
          </w:tcPr>
          <w:p w14:paraId="011D2269" w14:textId="77777777" w:rsidR="00F37F96" w:rsidRPr="00F37F96" w:rsidRDefault="00F37F96" w:rsidP="00F37F96">
            <w:pPr>
              <w:widowControl/>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6" w:type="dxa"/>
            <w:vAlign w:val="center"/>
            <w:hideMark/>
          </w:tcPr>
          <w:p w14:paraId="55BDB6E3" w14:textId="77777777" w:rsidR="00F37F96" w:rsidRPr="00F37F96" w:rsidRDefault="00F37F96" w:rsidP="00F37F96">
            <w:pPr>
              <w:widowControl/>
              <w:rPr>
                <w:rFonts w:ascii="Times New Roman" w:eastAsia="Times New Roman" w:hAnsi="Times New Roman" w:cs="Times New Roman"/>
                <w:sz w:val="20"/>
                <w:szCs w:val="20"/>
                <w:lang w:bidi="ar-SA"/>
              </w:rPr>
            </w:pPr>
          </w:p>
        </w:tc>
      </w:tr>
      <w:tr w:rsidR="00F37F96" w:rsidRPr="00F37F96" w14:paraId="295CCC2B" w14:textId="77777777" w:rsidTr="00F37F96">
        <w:trPr>
          <w:trHeight w:val="450"/>
        </w:trPr>
        <w:tc>
          <w:tcPr>
            <w:tcW w:w="619" w:type="dxa"/>
            <w:tcBorders>
              <w:top w:val="nil"/>
              <w:left w:val="single" w:sz="8" w:space="0" w:color="auto"/>
              <w:bottom w:val="single" w:sz="4" w:space="0" w:color="auto"/>
              <w:right w:val="single" w:sz="4" w:space="0" w:color="auto"/>
            </w:tcBorders>
            <w:shd w:val="clear" w:color="auto" w:fill="auto"/>
            <w:noWrap/>
            <w:vAlign w:val="center"/>
            <w:hideMark/>
          </w:tcPr>
          <w:p w14:paraId="1D8FE084"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1190/6</w:t>
            </w:r>
          </w:p>
        </w:tc>
        <w:tc>
          <w:tcPr>
            <w:tcW w:w="499" w:type="dxa"/>
            <w:tcBorders>
              <w:top w:val="nil"/>
              <w:left w:val="nil"/>
              <w:bottom w:val="single" w:sz="4" w:space="0" w:color="auto"/>
              <w:right w:val="single" w:sz="4" w:space="0" w:color="auto"/>
            </w:tcBorders>
            <w:shd w:val="clear" w:color="auto" w:fill="auto"/>
            <w:noWrap/>
            <w:vAlign w:val="center"/>
            <w:hideMark/>
          </w:tcPr>
          <w:p w14:paraId="33A4DD3A"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9005</w:t>
            </w:r>
          </w:p>
        </w:tc>
        <w:tc>
          <w:tcPr>
            <w:tcW w:w="1017" w:type="dxa"/>
            <w:tcBorders>
              <w:top w:val="nil"/>
              <w:left w:val="nil"/>
              <w:bottom w:val="single" w:sz="4" w:space="0" w:color="auto"/>
              <w:right w:val="single" w:sz="4" w:space="0" w:color="auto"/>
            </w:tcBorders>
            <w:shd w:val="clear" w:color="auto" w:fill="auto"/>
            <w:vAlign w:val="center"/>
            <w:hideMark/>
          </w:tcPr>
          <w:p w14:paraId="56C7D987"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ostatní plocha</w:t>
            </w:r>
          </w:p>
        </w:tc>
        <w:tc>
          <w:tcPr>
            <w:tcW w:w="977" w:type="dxa"/>
            <w:tcBorders>
              <w:top w:val="nil"/>
              <w:left w:val="nil"/>
              <w:bottom w:val="single" w:sz="4" w:space="0" w:color="auto"/>
              <w:right w:val="single" w:sz="4" w:space="0" w:color="auto"/>
            </w:tcBorders>
            <w:shd w:val="clear" w:color="auto" w:fill="auto"/>
            <w:vAlign w:val="center"/>
            <w:hideMark/>
          </w:tcPr>
          <w:p w14:paraId="4BF0F99E"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silnice</w:t>
            </w:r>
          </w:p>
        </w:tc>
        <w:tc>
          <w:tcPr>
            <w:tcW w:w="678" w:type="dxa"/>
            <w:tcBorders>
              <w:top w:val="nil"/>
              <w:left w:val="nil"/>
              <w:bottom w:val="single" w:sz="4" w:space="0" w:color="auto"/>
              <w:right w:val="single" w:sz="4" w:space="0" w:color="auto"/>
            </w:tcBorders>
            <w:shd w:val="clear" w:color="auto" w:fill="auto"/>
            <w:vAlign w:val="center"/>
            <w:hideMark/>
          </w:tcPr>
          <w:p w14:paraId="76A4F99D"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1136" w:type="dxa"/>
            <w:tcBorders>
              <w:top w:val="nil"/>
              <w:left w:val="nil"/>
              <w:bottom w:val="single" w:sz="4" w:space="0" w:color="auto"/>
              <w:right w:val="single" w:sz="4" w:space="0" w:color="auto"/>
            </w:tcBorders>
            <w:shd w:val="clear" w:color="auto" w:fill="auto"/>
            <w:vAlign w:val="center"/>
            <w:hideMark/>
          </w:tcPr>
          <w:p w14:paraId="3208E65C"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499" w:type="dxa"/>
            <w:tcBorders>
              <w:top w:val="nil"/>
              <w:left w:val="single" w:sz="8" w:space="0" w:color="auto"/>
              <w:bottom w:val="single" w:sz="4" w:space="0" w:color="auto"/>
              <w:right w:val="single" w:sz="4" w:space="0" w:color="auto"/>
            </w:tcBorders>
            <w:shd w:val="clear" w:color="auto" w:fill="auto"/>
            <w:noWrap/>
            <w:vAlign w:val="center"/>
            <w:hideMark/>
          </w:tcPr>
          <w:p w14:paraId="1A7A27AC"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6000</w:t>
            </w:r>
          </w:p>
        </w:tc>
        <w:tc>
          <w:tcPr>
            <w:tcW w:w="379" w:type="dxa"/>
            <w:tcBorders>
              <w:top w:val="nil"/>
              <w:left w:val="nil"/>
              <w:bottom w:val="single" w:sz="4" w:space="0" w:color="auto"/>
              <w:right w:val="nil"/>
            </w:tcBorders>
            <w:shd w:val="clear" w:color="auto" w:fill="auto"/>
            <w:noWrap/>
            <w:vAlign w:val="center"/>
            <w:hideMark/>
          </w:tcPr>
          <w:p w14:paraId="5B50B990"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980" w:type="dxa"/>
            <w:tcBorders>
              <w:top w:val="nil"/>
              <w:left w:val="single" w:sz="4" w:space="0" w:color="auto"/>
              <w:bottom w:val="single" w:sz="4" w:space="0" w:color="auto"/>
              <w:right w:val="single" w:sz="8" w:space="0" w:color="auto"/>
            </w:tcBorders>
            <w:shd w:val="clear" w:color="auto" w:fill="auto"/>
            <w:vAlign w:val="center"/>
            <w:hideMark/>
          </w:tcPr>
          <w:p w14:paraId="42EBBF79" w14:textId="77777777" w:rsidR="00F37F96" w:rsidRPr="00F37F96" w:rsidRDefault="00F37F96" w:rsidP="00F37F96">
            <w:pPr>
              <w:widowControl/>
              <w:rPr>
                <w:rFonts w:ascii="Arial CE" w:eastAsia="Times New Roman" w:hAnsi="Arial CE" w:cs="Arial CE"/>
                <w:sz w:val="16"/>
                <w:szCs w:val="16"/>
                <w:lang w:bidi="ar-SA"/>
              </w:rPr>
            </w:pPr>
            <w:r w:rsidRPr="00F37F96">
              <w:rPr>
                <w:rFonts w:ascii="Arial CE" w:eastAsia="Times New Roman" w:hAnsi="Arial CE" w:cs="Arial CE"/>
                <w:sz w:val="16"/>
                <w:szCs w:val="16"/>
                <w:lang w:bidi="ar-SA"/>
              </w:rPr>
              <w:t>Česká republika,</w:t>
            </w:r>
          </w:p>
        </w:tc>
        <w:tc>
          <w:tcPr>
            <w:tcW w:w="36" w:type="dxa"/>
            <w:vAlign w:val="center"/>
            <w:hideMark/>
          </w:tcPr>
          <w:p w14:paraId="691D6FF4" w14:textId="77777777" w:rsidR="00F37F96" w:rsidRPr="00F37F96" w:rsidRDefault="00F37F96" w:rsidP="00F37F96">
            <w:pPr>
              <w:widowControl/>
              <w:rPr>
                <w:rFonts w:ascii="Times New Roman" w:eastAsia="Times New Roman" w:hAnsi="Times New Roman" w:cs="Times New Roman"/>
                <w:sz w:val="20"/>
                <w:szCs w:val="20"/>
                <w:lang w:bidi="ar-SA"/>
              </w:rPr>
            </w:pPr>
          </w:p>
        </w:tc>
      </w:tr>
      <w:tr w:rsidR="00F37F96" w:rsidRPr="00F37F96" w14:paraId="6B43E94F" w14:textId="77777777" w:rsidTr="00F37F96">
        <w:trPr>
          <w:trHeight w:val="675"/>
        </w:trPr>
        <w:tc>
          <w:tcPr>
            <w:tcW w:w="619" w:type="dxa"/>
            <w:tcBorders>
              <w:top w:val="nil"/>
              <w:left w:val="single" w:sz="8" w:space="0" w:color="auto"/>
              <w:bottom w:val="single" w:sz="4" w:space="0" w:color="auto"/>
              <w:right w:val="single" w:sz="4" w:space="0" w:color="auto"/>
            </w:tcBorders>
            <w:shd w:val="clear" w:color="auto" w:fill="auto"/>
            <w:noWrap/>
            <w:vAlign w:val="center"/>
            <w:hideMark/>
          </w:tcPr>
          <w:p w14:paraId="68115001"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499" w:type="dxa"/>
            <w:tcBorders>
              <w:top w:val="nil"/>
              <w:left w:val="nil"/>
              <w:bottom w:val="single" w:sz="4" w:space="0" w:color="auto"/>
              <w:right w:val="single" w:sz="4" w:space="0" w:color="auto"/>
            </w:tcBorders>
            <w:shd w:val="clear" w:color="auto" w:fill="auto"/>
            <w:noWrap/>
            <w:vAlign w:val="center"/>
            <w:hideMark/>
          </w:tcPr>
          <w:p w14:paraId="7B373404"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1017" w:type="dxa"/>
            <w:tcBorders>
              <w:top w:val="nil"/>
              <w:left w:val="nil"/>
              <w:bottom w:val="single" w:sz="4" w:space="0" w:color="auto"/>
              <w:right w:val="single" w:sz="4" w:space="0" w:color="auto"/>
            </w:tcBorders>
            <w:shd w:val="clear" w:color="auto" w:fill="auto"/>
            <w:vAlign w:val="center"/>
            <w:hideMark/>
          </w:tcPr>
          <w:p w14:paraId="0FD36EBF"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977" w:type="dxa"/>
            <w:tcBorders>
              <w:top w:val="nil"/>
              <w:left w:val="nil"/>
              <w:bottom w:val="single" w:sz="4" w:space="0" w:color="auto"/>
              <w:right w:val="single" w:sz="4" w:space="0" w:color="auto"/>
            </w:tcBorders>
            <w:shd w:val="clear" w:color="auto" w:fill="auto"/>
            <w:vAlign w:val="center"/>
            <w:hideMark/>
          </w:tcPr>
          <w:p w14:paraId="3D4C6170"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678" w:type="dxa"/>
            <w:tcBorders>
              <w:top w:val="nil"/>
              <w:left w:val="nil"/>
              <w:bottom w:val="single" w:sz="4" w:space="0" w:color="auto"/>
              <w:right w:val="single" w:sz="4" w:space="0" w:color="auto"/>
            </w:tcBorders>
            <w:shd w:val="clear" w:color="auto" w:fill="auto"/>
            <w:vAlign w:val="center"/>
            <w:hideMark/>
          </w:tcPr>
          <w:p w14:paraId="3642ED8A"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1136" w:type="dxa"/>
            <w:tcBorders>
              <w:top w:val="nil"/>
              <w:left w:val="nil"/>
              <w:bottom w:val="single" w:sz="4" w:space="0" w:color="auto"/>
              <w:right w:val="single" w:sz="4" w:space="0" w:color="auto"/>
            </w:tcBorders>
            <w:shd w:val="clear" w:color="auto" w:fill="auto"/>
            <w:vAlign w:val="center"/>
            <w:hideMark/>
          </w:tcPr>
          <w:p w14:paraId="409F9788"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499" w:type="dxa"/>
            <w:tcBorders>
              <w:top w:val="nil"/>
              <w:left w:val="single" w:sz="8" w:space="0" w:color="auto"/>
              <w:bottom w:val="single" w:sz="4" w:space="0" w:color="auto"/>
              <w:right w:val="single" w:sz="4" w:space="0" w:color="auto"/>
            </w:tcBorders>
            <w:shd w:val="clear" w:color="auto" w:fill="auto"/>
            <w:noWrap/>
            <w:vAlign w:val="center"/>
            <w:hideMark/>
          </w:tcPr>
          <w:p w14:paraId="4585126D"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79" w:type="dxa"/>
            <w:tcBorders>
              <w:top w:val="nil"/>
              <w:left w:val="nil"/>
              <w:bottom w:val="single" w:sz="4" w:space="0" w:color="auto"/>
              <w:right w:val="nil"/>
            </w:tcBorders>
            <w:shd w:val="clear" w:color="auto" w:fill="auto"/>
            <w:noWrap/>
            <w:vAlign w:val="center"/>
            <w:hideMark/>
          </w:tcPr>
          <w:p w14:paraId="1D20A728"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980" w:type="dxa"/>
            <w:tcBorders>
              <w:top w:val="nil"/>
              <w:left w:val="single" w:sz="4" w:space="0" w:color="auto"/>
              <w:bottom w:val="single" w:sz="4" w:space="0" w:color="auto"/>
              <w:right w:val="single" w:sz="8" w:space="0" w:color="auto"/>
            </w:tcBorders>
            <w:shd w:val="clear" w:color="auto" w:fill="auto"/>
            <w:vAlign w:val="center"/>
            <w:hideMark/>
          </w:tcPr>
          <w:p w14:paraId="08B96EEB" w14:textId="77777777" w:rsidR="00F37F96" w:rsidRPr="00F37F96" w:rsidRDefault="00F37F96" w:rsidP="00F37F96">
            <w:pPr>
              <w:widowControl/>
              <w:rPr>
                <w:rFonts w:ascii="Arial CE" w:eastAsia="Times New Roman" w:hAnsi="Arial CE" w:cs="Arial CE"/>
                <w:sz w:val="16"/>
                <w:szCs w:val="16"/>
                <w:lang w:bidi="ar-SA"/>
              </w:rPr>
            </w:pPr>
            <w:r w:rsidRPr="00F37F96">
              <w:rPr>
                <w:rFonts w:ascii="Arial CE" w:eastAsia="Times New Roman" w:hAnsi="Arial CE" w:cs="Arial CE"/>
                <w:sz w:val="16"/>
                <w:szCs w:val="16"/>
                <w:lang w:bidi="ar-SA"/>
              </w:rPr>
              <w:t xml:space="preserve">Úřad pro zastupování státu ve věcech majetkových, Rašínovo nábřeží 390/42, Nové Město, 12800 Praha 2 </w:t>
            </w:r>
          </w:p>
        </w:tc>
        <w:tc>
          <w:tcPr>
            <w:tcW w:w="36" w:type="dxa"/>
            <w:vAlign w:val="center"/>
            <w:hideMark/>
          </w:tcPr>
          <w:p w14:paraId="4CE0E87D" w14:textId="77777777" w:rsidR="00F37F96" w:rsidRPr="00F37F96" w:rsidRDefault="00F37F96" w:rsidP="00F37F96">
            <w:pPr>
              <w:widowControl/>
              <w:rPr>
                <w:rFonts w:ascii="Times New Roman" w:eastAsia="Times New Roman" w:hAnsi="Times New Roman" w:cs="Times New Roman"/>
                <w:sz w:val="20"/>
                <w:szCs w:val="20"/>
                <w:lang w:bidi="ar-SA"/>
              </w:rPr>
            </w:pPr>
          </w:p>
        </w:tc>
      </w:tr>
      <w:tr w:rsidR="00F37F96" w:rsidRPr="00F37F96" w14:paraId="1BDC280D" w14:textId="77777777" w:rsidTr="00F37F96">
        <w:trPr>
          <w:trHeight w:val="225"/>
        </w:trPr>
        <w:tc>
          <w:tcPr>
            <w:tcW w:w="619" w:type="dxa"/>
            <w:tcBorders>
              <w:top w:val="nil"/>
              <w:left w:val="single" w:sz="8" w:space="0" w:color="auto"/>
              <w:bottom w:val="single" w:sz="4" w:space="0" w:color="auto"/>
              <w:right w:val="single" w:sz="4" w:space="0" w:color="auto"/>
            </w:tcBorders>
            <w:shd w:val="clear" w:color="auto" w:fill="auto"/>
            <w:noWrap/>
            <w:vAlign w:val="center"/>
            <w:hideMark/>
          </w:tcPr>
          <w:p w14:paraId="275A7D1A"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499" w:type="dxa"/>
            <w:tcBorders>
              <w:top w:val="nil"/>
              <w:left w:val="nil"/>
              <w:bottom w:val="single" w:sz="4" w:space="0" w:color="auto"/>
              <w:right w:val="single" w:sz="4" w:space="0" w:color="auto"/>
            </w:tcBorders>
            <w:shd w:val="clear" w:color="auto" w:fill="auto"/>
            <w:noWrap/>
            <w:vAlign w:val="center"/>
            <w:hideMark/>
          </w:tcPr>
          <w:p w14:paraId="557E1C98"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1017" w:type="dxa"/>
            <w:tcBorders>
              <w:top w:val="nil"/>
              <w:left w:val="nil"/>
              <w:bottom w:val="single" w:sz="4" w:space="0" w:color="auto"/>
              <w:right w:val="single" w:sz="4" w:space="0" w:color="auto"/>
            </w:tcBorders>
            <w:shd w:val="clear" w:color="auto" w:fill="auto"/>
            <w:vAlign w:val="center"/>
            <w:hideMark/>
          </w:tcPr>
          <w:p w14:paraId="621BDE5D"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977" w:type="dxa"/>
            <w:tcBorders>
              <w:top w:val="nil"/>
              <w:left w:val="nil"/>
              <w:bottom w:val="single" w:sz="4" w:space="0" w:color="auto"/>
              <w:right w:val="single" w:sz="4" w:space="0" w:color="auto"/>
            </w:tcBorders>
            <w:shd w:val="clear" w:color="auto" w:fill="auto"/>
            <w:vAlign w:val="center"/>
            <w:hideMark/>
          </w:tcPr>
          <w:p w14:paraId="622E8C3F"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678" w:type="dxa"/>
            <w:tcBorders>
              <w:top w:val="nil"/>
              <w:left w:val="nil"/>
              <w:bottom w:val="single" w:sz="4" w:space="0" w:color="auto"/>
              <w:right w:val="single" w:sz="4" w:space="0" w:color="auto"/>
            </w:tcBorders>
            <w:shd w:val="clear" w:color="auto" w:fill="auto"/>
            <w:vAlign w:val="center"/>
            <w:hideMark/>
          </w:tcPr>
          <w:p w14:paraId="2EC72D65"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1136" w:type="dxa"/>
            <w:tcBorders>
              <w:top w:val="nil"/>
              <w:left w:val="nil"/>
              <w:bottom w:val="single" w:sz="4" w:space="0" w:color="auto"/>
              <w:right w:val="single" w:sz="4" w:space="0" w:color="auto"/>
            </w:tcBorders>
            <w:shd w:val="clear" w:color="auto" w:fill="auto"/>
            <w:vAlign w:val="center"/>
            <w:hideMark/>
          </w:tcPr>
          <w:p w14:paraId="2A2553BC"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499" w:type="dxa"/>
            <w:tcBorders>
              <w:top w:val="nil"/>
              <w:left w:val="single" w:sz="8" w:space="0" w:color="auto"/>
              <w:bottom w:val="single" w:sz="4" w:space="0" w:color="auto"/>
              <w:right w:val="single" w:sz="4" w:space="0" w:color="auto"/>
            </w:tcBorders>
            <w:shd w:val="clear" w:color="auto" w:fill="auto"/>
            <w:noWrap/>
            <w:vAlign w:val="center"/>
            <w:hideMark/>
          </w:tcPr>
          <w:p w14:paraId="750A172E"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79" w:type="dxa"/>
            <w:tcBorders>
              <w:top w:val="nil"/>
              <w:left w:val="nil"/>
              <w:bottom w:val="single" w:sz="4" w:space="0" w:color="auto"/>
              <w:right w:val="nil"/>
            </w:tcBorders>
            <w:shd w:val="clear" w:color="auto" w:fill="auto"/>
            <w:noWrap/>
            <w:vAlign w:val="center"/>
            <w:hideMark/>
          </w:tcPr>
          <w:p w14:paraId="1F282F48"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980" w:type="dxa"/>
            <w:tcBorders>
              <w:top w:val="nil"/>
              <w:left w:val="single" w:sz="4" w:space="0" w:color="auto"/>
              <w:bottom w:val="single" w:sz="4" w:space="0" w:color="auto"/>
              <w:right w:val="single" w:sz="8" w:space="0" w:color="auto"/>
            </w:tcBorders>
            <w:shd w:val="clear" w:color="auto" w:fill="auto"/>
            <w:vAlign w:val="center"/>
            <w:hideMark/>
          </w:tcPr>
          <w:p w14:paraId="63AAA277" w14:textId="77777777" w:rsidR="00F37F96" w:rsidRPr="00F37F96" w:rsidRDefault="00F37F96" w:rsidP="00F37F96">
            <w:pPr>
              <w:widowControl/>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6" w:type="dxa"/>
            <w:vAlign w:val="center"/>
            <w:hideMark/>
          </w:tcPr>
          <w:p w14:paraId="242789BF" w14:textId="77777777" w:rsidR="00F37F96" w:rsidRPr="00F37F96" w:rsidRDefault="00F37F96" w:rsidP="00F37F96">
            <w:pPr>
              <w:widowControl/>
              <w:rPr>
                <w:rFonts w:ascii="Times New Roman" w:eastAsia="Times New Roman" w:hAnsi="Times New Roman" w:cs="Times New Roman"/>
                <w:sz w:val="20"/>
                <w:szCs w:val="20"/>
                <w:lang w:bidi="ar-SA"/>
              </w:rPr>
            </w:pPr>
          </w:p>
        </w:tc>
      </w:tr>
      <w:tr w:rsidR="00F37F96" w:rsidRPr="00F37F96" w14:paraId="1B2E79D3" w14:textId="77777777" w:rsidTr="00F37F96">
        <w:trPr>
          <w:trHeight w:val="450"/>
        </w:trPr>
        <w:tc>
          <w:tcPr>
            <w:tcW w:w="619" w:type="dxa"/>
            <w:tcBorders>
              <w:top w:val="nil"/>
              <w:left w:val="single" w:sz="8" w:space="0" w:color="auto"/>
              <w:bottom w:val="single" w:sz="4" w:space="0" w:color="auto"/>
              <w:right w:val="single" w:sz="4" w:space="0" w:color="auto"/>
            </w:tcBorders>
            <w:shd w:val="clear" w:color="auto" w:fill="auto"/>
            <w:noWrap/>
            <w:vAlign w:val="center"/>
            <w:hideMark/>
          </w:tcPr>
          <w:p w14:paraId="67F92F05"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1274</w:t>
            </w:r>
          </w:p>
        </w:tc>
        <w:tc>
          <w:tcPr>
            <w:tcW w:w="499" w:type="dxa"/>
            <w:tcBorders>
              <w:top w:val="nil"/>
              <w:left w:val="nil"/>
              <w:bottom w:val="single" w:sz="4" w:space="0" w:color="auto"/>
              <w:right w:val="single" w:sz="4" w:space="0" w:color="auto"/>
            </w:tcBorders>
            <w:shd w:val="clear" w:color="auto" w:fill="auto"/>
            <w:noWrap/>
            <w:vAlign w:val="center"/>
            <w:hideMark/>
          </w:tcPr>
          <w:p w14:paraId="5D8DCAC6"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21</w:t>
            </w:r>
          </w:p>
        </w:tc>
        <w:tc>
          <w:tcPr>
            <w:tcW w:w="1017" w:type="dxa"/>
            <w:tcBorders>
              <w:top w:val="nil"/>
              <w:left w:val="nil"/>
              <w:bottom w:val="single" w:sz="4" w:space="0" w:color="auto"/>
              <w:right w:val="single" w:sz="4" w:space="0" w:color="auto"/>
            </w:tcBorders>
            <w:shd w:val="clear" w:color="auto" w:fill="auto"/>
            <w:vAlign w:val="center"/>
            <w:hideMark/>
          </w:tcPr>
          <w:p w14:paraId="23A906B7"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ostatní plocha</w:t>
            </w:r>
          </w:p>
        </w:tc>
        <w:tc>
          <w:tcPr>
            <w:tcW w:w="977" w:type="dxa"/>
            <w:tcBorders>
              <w:top w:val="nil"/>
              <w:left w:val="nil"/>
              <w:bottom w:val="single" w:sz="4" w:space="0" w:color="auto"/>
              <w:right w:val="single" w:sz="4" w:space="0" w:color="auto"/>
            </w:tcBorders>
            <w:shd w:val="clear" w:color="auto" w:fill="auto"/>
            <w:vAlign w:val="center"/>
            <w:hideMark/>
          </w:tcPr>
          <w:p w14:paraId="26736CD4"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jiná plocha</w:t>
            </w:r>
          </w:p>
        </w:tc>
        <w:tc>
          <w:tcPr>
            <w:tcW w:w="678" w:type="dxa"/>
            <w:tcBorders>
              <w:top w:val="nil"/>
              <w:left w:val="nil"/>
              <w:bottom w:val="single" w:sz="4" w:space="0" w:color="auto"/>
              <w:right w:val="single" w:sz="4" w:space="0" w:color="auto"/>
            </w:tcBorders>
            <w:shd w:val="clear" w:color="auto" w:fill="auto"/>
            <w:vAlign w:val="center"/>
            <w:hideMark/>
          </w:tcPr>
          <w:p w14:paraId="3522CC65"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1136" w:type="dxa"/>
            <w:tcBorders>
              <w:top w:val="nil"/>
              <w:left w:val="nil"/>
              <w:bottom w:val="single" w:sz="4" w:space="0" w:color="auto"/>
              <w:right w:val="single" w:sz="4" w:space="0" w:color="auto"/>
            </w:tcBorders>
            <w:shd w:val="clear" w:color="auto" w:fill="auto"/>
            <w:vAlign w:val="center"/>
            <w:hideMark/>
          </w:tcPr>
          <w:p w14:paraId="13080E32"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499" w:type="dxa"/>
            <w:tcBorders>
              <w:top w:val="nil"/>
              <w:left w:val="single" w:sz="8" w:space="0" w:color="auto"/>
              <w:bottom w:val="single" w:sz="4" w:space="0" w:color="auto"/>
              <w:right w:val="single" w:sz="4" w:space="0" w:color="auto"/>
            </w:tcBorders>
            <w:shd w:val="clear" w:color="auto" w:fill="auto"/>
            <w:noWrap/>
            <w:vAlign w:val="center"/>
            <w:hideMark/>
          </w:tcPr>
          <w:p w14:paraId="37153CED"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723</w:t>
            </w:r>
          </w:p>
        </w:tc>
        <w:tc>
          <w:tcPr>
            <w:tcW w:w="379" w:type="dxa"/>
            <w:tcBorders>
              <w:top w:val="nil"/>
              <w:left w:val="nil"/>
              <w:bottom w:val="single" w:sz="4" w:space="0" w:color="auto"/>
              <w:right w:val="nil"/>
            </w:tcBorders>
            <w:shd w:val="clear" w:color="auto" w:fill="auto"/>
            <w:noWrap/>
            <w:vAlign w:val="center"/>
            <w:hideMark/>
          </w:tcPr>
          <w:p w14:paraId="44CF22BE"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980" w:type="dxa"/>
            <w:tcBorders>
              <w:top w:val="nil"/>
              <w:left w:val="single" w:sz="4" w:space="0" w:color="auto"/>
              <w:bottom w:val="single" w:sz="4" w:space="0" w:color="auto"/>
              <w:right w:val="single" w:sz="8" w:space="0" w:color="auto"/>
            </w:tcBorders>
            <w:shd w:val="clear" w:color="auto" w:fill="auto"/>
            <w:vAlign w:val="center"/>
            <w:hideMark/>
          </w:tcPr>
          <w:p w14:paraId="5974BA46" w14:textId="77777777" w:rsidR="00F37F96" w:rsidRPr="00F37F96" w:rsidRDefault="00F37F96" w:rsidP="00F37F96">
            <w:pPr>
              <w:widowControl/>
              <w:rPr>
                <w:rFonts w:ascii="Arial CE" w:eastAsia="Times New Roman" w:hAnsi="Arial CE" w:cs="Arial CE"/>
                <w:sz w:val="16"/>
                <w:szCs w:val="16"/>
                <w:lang w:bidi="ar-SA"/>
              </w:rPr>
            </w:pPr>
            <w:r w:rsidRPr="00F37F96">
              <w:rPr>
                <w:rFonts w:ascii="Arial CE" w:eastAsia="Times New Roman" w:hAnsi="Arial CE" w:cs="Arial CE"/>
                <w:sz w:val="16"/>
                <w:szCs w:val="16"/>
                <w:lang w:bidi="ar-SA"/>
              </w:rPr>
              <w:t>Plzeňský kraj, Škroupova 1760/18, Jižní Předměstí, 30100 Plzeň</w:t>
            </w:r>
          </w:p>
        </w:tc>
        <w:tc>
          <w:tcPr>
            <w:tcW w:w="36" w:type="dxa"/>
            <w:vAlign w:val="center"/>
            <w:hideMark/>
          </w:tcPr>
          <w:p w14:paraId="6E1AF4CE" w14:textId="77777777" w:rsidR="00F37F96" w:rsidRPr="00F37F96" w:rsidRDefault="00F37F96" w:rsidP="00F37F96">
            <w:pPr>
              <w:widowControl/>
              <w:rPr>
                <w:rFonts w:ascii="Times New Roman" w:eastAsia="Times New Roman" w:hAnsi="Times New Roman" w:cs="Times New Roman"/>
                <w:sz w:val="20"/>
                <w:szCs w:val="20"/>
                <w:lang w:bidi="ar-SA"/>
              </w:rPr>
            </w:pPr>
          </w:p>
        </w:tc>
      </w:tr>
      <w:tr w:rsidR="00F37F96" w:rsidRPr="00F37F96" w14:paraId="3BEBC823" w14:textId="77777777" w:rsidTr="00F37F96">
        <w:trPr>
          <w:trHeight w:val="675"/>
        </w:trPr>
        <w:tc>
          <w:tcPr>
            <w:tcW w:w="619" w:type="dxa"/>
            <w:tcBorders>
              <w:top w:val="nil"/>
              <w:left w:val="single" w:sz="8" w:space="0" w:color="auto"/>
              <w:bottom w:val="single" w:sz="4" w:space="0" w:color="auto"/>
              <w:right w:val="single" w:sz="4" w:space="0" w:color="auto"/>
            </w:tcBorders>
            <w:shd w:val="clear" w:color="auto" w:fill="auto"/>
            <w:noWrap/>
            <w:vAlign w:val="center"/>
            <w:hideMark/>
          </w:tcPr>
          <w:p w14:paraId="61045836"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499" w:type="dxa"/>
            <w:tcBorders>
              <w:top w:val="nil"/>
              <w:left w:val="nil"/>
              <w:bottom w:val="single" w:sz="4" w:space="0" w:color="auto"/>
              <w:right w:val="single" w:sz="4" w:space="0" w:color="auto"/>
            </w:tcBorders>
            <w:shd w:val="clear" w:color="auto" w:fill="auto"/>
            <w:noWrap/>
            <w:vAlign w:val="center"/>
            <w:hideMark/>
          </w:tcPr>
          <w:p w14:paraId="7EB8F12C"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1017" w:type="dxa"/>
            <w:tcBorders>
              <w:top w:val="nil"/>
              <w:left w:val="nil"/>
              <w:bottom w:val="single" w:sz="4" w:space="0" w:color="auto"/>
              <w:right w:val="single" w:sz="4" w:space="0" w:color="auto"/>
            </w:tcBorders>
            <w:shd w:val="clear" w:color="auto" w:fill="auto"/>
            <w:vAlign w:val="center"/>
            <w:hideMark/>
          </w:tcPr>
          <w:p w14:paraId="180911DC"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977" w:type="dxa"/>
            <w:tcBorders>
              <w:top w:val="nil"/>
              <w:left w:val="nil"/>
              <w:bottom w:val="single" w:sz="4" w:space="0" w:color="auto"/>
              <w:right w:val="single" w:sz="4" w:space="0" w:color="auto"/>
            </w:tcBorders>
            <w:shd w:val="clear" w:color="auto" w:fill="auto"/>
            <w:vAlign w:val="center"/>
            <w:hideMark/>
          </w:tcPr>
          <w:p w14:paraId="2EFED58D"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678" w:type="dxa"/>
            <w:tcBorders>
              <w:top w:val="nil"/>
              <w:left w:val="nil"/>
              <w:bottom w:val="single" w:sz="4" w:space="0" w:color="auto"/>
              <w:right w:val="single" w:sz="4" w:space="0" w:color="auto"/>
            </w:tcBorders>
            <w:shd w:val="clear" w:color="auto" w:fill="auto"/>
            <w:vAlign w:val="center"/>
            <w:hideMark/>
          </w:tcPr>
          <w:p w14:paraId="015357A5"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1136" w:type="dxa"/>
            <w:tcBorders>
              <w:top w:val="nil"/>
              <w:left w:val="nil"/>
              <w:bottom w:val="single" w:sz="4" w:space="0" w:color="auto"/>
              <w:right w:val="single" w:sz="4" w:space="0" w:color="auto"/>
            </w:tcBorders>
            <w:shd w:val="clear" w:color="auto" w:fill="auto"/>
            <w:vAlign w:val="center"/>
            <w:hideMark/>
          </w:tcPr>
          <w:p w14:paraId="75560B1D"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499" w:type="dxa"/>
            <w:tcBorders>
              <w:top w:val="nil"/>
              <w:left w:val="single" w:sz="8" w:space="0" w:color="auto"/>
              <w:bottom w:val="single" w:sz="4" w:space="0" w:color="auto"/>
              <w:right w:val="single" w:sz="4" w:space="0" w:color="auto"/>
            </w:tcBorders>
            <w:shd w:val="clear" w:color="auto" w:fill="auto"/>
            <w:noWrap/>
            <w:vAlign w:val="center"/>
            <w:hideMark/>
          </w:tcPr>
          <w:p w14:paraId="00F53DE4"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79" w:type="dxa"/>
            <w:tcBorders>
              <w:top w:val="nil"/>
              <w:left w:val="nil"/>
              <w:bottom w:val="single" w:sz="4" w:space="0" w:color="auto"/>
              <w:right w:val="nil"/>
            </w:tcBorders>
            <w:shd w:val="clear" w:color="auto" w:fill="auto"/>
            <w:noWrap/>
            <w:vAlign w:val="center"/>
            <w:hideMark/>
          </w:tcPr>
          <w:p w14:paraId="5B54177D"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980" w:type="dxa"/>
            <w:tcBorders>
              <w:top w:val="nil"/>
              <w:left w:val="single" w:sz="4" w:space="0" w:color="auto"/>
              <w:bottom w:val="single" w:sz="4" w:space="0" w:color="auto"/>
              <w:right w:val="single" w:sz="8" w:space="0" w:color="auto"/>
            </w:tcBorders>
            <w:shd w:val="clear" w:color="auto" w:fill="auto"/>
            <w:vAlign w:val="center"/>
            <w:hideMark/>
          </w:tcPr>
          <w:p w14:paraId="4415F113" w14:textId="77777777" w:rsidR="00F37F96" w:rsidRPr="00F37F96" w:rsidRDefault="00F37F96" w:rsidP="00F37F96">
            <w:pPr>
              <w:widowControl/>
              <w:rPr>
                <w:rFonts w:ascii="Arial CE" w:eastAsia="Times New Roman" w:hAnsi="Arial CE" w:cs="Arial CE"/>
                <w:sz w:val="16"/>
                <w:szCs w:val="16"/>
                <w:lang w:bidi="ar-SA"/>
              </w:rPr>
            </w:pPr>
            <w:r w:rsidRPr="00F37F96">
              <w:rPr>
                <w:rFonts w:ascii="Arial CE" w:eastAsia="Times New Roman" w:hAnsi="Arial CE" w:cs="Arial CE"/>
                <w:sz w:val="16"/>
                <w:szCs w:val="16"/>
                <w:lang w:bidi="ar-SA"/>
              </w:rPr>
              <w:t xml:space="preserve">Správa a údržba silnic Plzeňského kraje, příspěvková organizace, Koterovská 462/162, </w:t>
            </w:r>
            <w:proofErr w:type="spellStart"/>
            <w:r w:rsidRPr="00F37F96">
              <w:rPr>
                <w:rFonts w:ascii="Arial CE" w:eastAsia="Times New Roman" w:hAnsi="Arial CE" w:cs="Arial CE"/>
                <w:sz w:val="16"/>
                <w:szCs w:val="16"/>
                <w:lang w:bidi="ar-SA"/>
              </w:rPr>
              <w:t>Koterov</w:t>
            </w:r>
            <w:proofErr w:type="spellEnd"/>
            <w:r w:rsidRPr="00F37F96">
              <w:rPr>
                <w:rFonts w:ascii="Arial CE" w:eastAsia="Times New Roman" w:hAnsi="Arial CE" w:cs="Arial CE"/>
                <w:sz w:val="16"/>
                <w:szCs w:val="16"/>
                <w:lang w:bidi="ar-SA"/>
              </w:rPr>
              <w:t xml:space="preserve">, 32600 Plzeň </w:t>
            </w:r>
          </w:p>
        </w:tc>
        <w:tc>
          <w:tcPr>
            <w:tcW w:w="36" w:type="dxa"/>
            <w:vAlign w:val="center"/>
            <w:hideMark/>
          </w:tcPr>
          <w:p w14:paraId="18CE42F7" w14:textId="77777777" w:rsidR="00F37F96" w:rsidRPr="00F37F96" w:rsidRDefault="00F37F96" w:rsidP="00F37F96">
            <w:pPr>
              <w:widowControl/>
              <w:rPr>
                <w:rFonts w:ascii="Times New Roman" w:eastAsia="Times New Roman" w:hAnsi="Times New Roman" w:cs="Times New Roman"/>
                <w:sz w:val="20"/>
                <w:szCs w:val="20"/>
                <w:lang w:bidi="ar-SA"/>
              </w:rPr>
            </w:pPr>
          </w:p>
        </w:tc>
      </w:tr>
      <w:tr w:rsidR="00F37F96" w:rsidRPr="00F37F96" w14:paraId="57701BF1" w14:textId="77777777" w:rsidTr="00F37F96">
        <w:trPr>
          <w:trHeight w:val="225"/>
        </w:trPr>
        <w:tc>
          <w:tcPr>
            <w:tcW w:w="619" w:type="dxa"/>
            <w:tcBorders>
              <w:top w:val="nil"/>
              <w:left w:val="single" w:sz="8" w:space="0" w:color="auto"/>
              <w:bottom w:val="single" w:sz="4" w:space="0" w:color="auto"/>
              <w:right w:val="single" w:sz="4" w:space="0" w:color="auto"/>
            </w:tcBorders>
            <w:shd w:val="clear" w:color="auto" w:fill="auto"/>
            <w:noWrap/>
            <w:vAlign w:val="center"/>
            <w:hideMark/>
          </w:tcPr>
          <w:p w14:paraId="5F69A85A"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499" w:type="dxa"/>
            <w:tcBorders>
              <w:top w:val="nil"/>
              <w:left w:val="nil"/>
              <w:bottom w:val="single" w:sz="4" w:space="0" w:color="auto"/>
              <w:right w:val="single" w:sz="4" w:space="0" w:color="auto"/>
            </w:tcBorders>
            <w:shd w:val="clear" w:color="auto" w:fill="auto"/>
            <w:noWrap/>
            <w:vAlign w:val="center"/>
            <w:hideMark/>
          </w:tcPr>
          <w:p w14:paraId="736C6307"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1017" w:type="dxa"/>
            <w:tcBorders>
              <w:top w:val="nil"/>
              <w:left w:val="nil"/>
              <w:bottom w:val="single" w:sz="4" w:space="0" w:color="auto"/>
              <w:right w:val="single" w:sz="4" w:space="0" w:color="auto"/>
            </w:tcBorders>
            <w:shd w:val="clear" w:color="auto" w:fill="auto"/>
            <w:vAlign w:val="center"/>
            <w:hideMark/>
          </w:tcPr>
          <w:p w14:paraId="201FF7AF"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977" w:type="dxa"/>
            <w:tcBorders>
              <w:top w:val="nil"/>
              <w:left w:val="nil"/>
              <w:bottom w:val="single" w:sz="4" w:space="0" w:color="auto"/>
              <w:right w:val="single" w:sz="4" w:space="0" w:color="auto"/>
            </w:tcBorders>
            <w:shd w:val="clear" w:color="auto" w:fill="auto"/>
            <w:vAlign w:val="center"/>
            <w:hideMark/>
          </w:tcPr>
          <w:p w14:paraId="056DBD09"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678" w:type="dxa"/>
            <w:tcBorders>
              <w:top w:val="nil"/>
              <w:left w:val="nil"/>
              <w:bottom w:val="single" w:sz="4" w:space="0" w:color="auto"/>
              <w:right w:val="single" w:sz="4" w:space="0" w:color="auto"/>
            </w:tcBorders>
            <w:shd w:val="clear" w:color="auto" w:fill="auto"/>
            <w:vAlign w:val="center"/>
            <w:hideMark/>
          </w:tcPr>
          <w:p w14:paraId="5DF9A82F"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1136" w:type="dxa"/>
            <w:tcBorders>
              <w:top w:val="nil"/>
              <w:left w:val="nil"/>
              <w:bottom w:val="single" w:sz="4" w:space="0" w:color="auto"/>
              <w:right w:val="single" w:sz="4" w:space="0" w:color="auto"/>
            </w:tcBorders>
            <w:shd w:val="clear" w:color="auto" w:fill="auto"/>
            <w:vAlign w:val="center"/>
            <w:hideMark/>
          </w:tcPr>
          <w:p w14:paraId="4DB5E977"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499" w:type="dxa"/>
            <w:tcBorders>
              <w:top w:val="nil"/>
              <w:left w:val="single" w:sz="8" w:space="0" w:color="auto"/>
              <w:bottom w:val="single" w:sz="4" w:space="0" w:color="auto"/>
              <w:right w:val="single" w:sz="4" w:space="0" w:color="auto"/>
            </w:tcBorders>
            <w:shd w:val="clear" w:color="auto" w:fill="auto"/>
            <w:noWrap/>
            <w:vAlign w:val="center"/>
            <w:hideMark/>
          </w:tcPr>
          <w:p w14:paraId="56CA64A1"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79" w:type="dxa"/>
            <w:tcBorders>
              <w:top w:val="nil"/>
              <w:left w:val="nil"/>
              <w:bottom w:val="single" w:sz="4" w:space="0" w:color="auto"/>
              <w:right w:val="nil"/>
            </w:tcBorders>
            <w:shd w:val="clear" w:color="auto" w:fill="auto"/>
            <w:noWrap/>
            <w:vAlign w:val="center"/>
            <w:hideMark/>
          </w:tcPr>
          <w:p w14:paraId="2D834BA2"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980" w:type="dxa"/>
            <w:tcBorders>
              <w:top w:val="nil"/>
              <w:left w:val="single" w:sz="4" w:space="0" w:color="auto"/>
              <w:bottom w:val="single" w:sz="4" w:space="0" w:color="auto"/>
              <w:right w:val="single" w:sz="8" w:space="0" w:color="auto"/>
            </w:tcBorders>
            <w:shd w:val="clear" w:color="auto" w:fill="auto"/>
            <w:vAlign w:val="center"/>
            <w:hideMark/>
          </w:tcPr>
          <w:p w14:paraId="20F942D8" w14:textId="77777777" w:rsidR="00F37F96" w:rsidRPr="00F37F96" w:rsidRDefault="00F37F96" w:rsidP="00F37F96">
            <w:pPr>
              <w:widowControl/>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6" w:type="dxa"/>
            <w:vAlign w:val="center"/>
            <w:hideMark/>
          </w:tcPr>
          <w:p w14:paraId="15862CC4" w14:textId="77777777" w:rsidR="00F37F96" w:rsidRPr="00F37F96" w:rsidRDefault="00F37F96" w:rsidP="00F37F96">
            <w:pPr>
              <w:widowControl/>
              <w:rPr>
                <w:rFonts w:ascii="Times New Roman" w:eastAsia="Times New Roman" w:hAnsi="Times New Roman" w:cs="Times New Roman"/>
                <w:sz w:val="20"/>
                <w:szCs w:val="20"/>
                <w:lang w:bidi="ar-SA"/>
              </w:rPr>
            </w:pPr>
          </w:p>
        </w:tc>
      </w:tr>
      <w:tr w:rsidR="00F37F96" w:rsidRPr="00F37F96" w14:paraId="34D894CA" w14:textId="77777777" w:rsidTr="00F37F96">
        <w:trPr>
          <w:trHeight w:val="450"/>
        </w:trPr>
        <w:tc>
          <w:tcPr>
            <w:tcW w:w="619" w:type="dxa"/>
            <w:tcBorders>
              <w:top w:val="nil"/>
              <w:left w:val="single" w:sz="8" w:space="0" w:color="auto"/>
              <w:bottom w:val="single" w:sz="4" w:space="0" w:color="auto"/>
              <w:right w:val="single" w:sz="4" w:space="0" w:color="auto"/>
            </w:tcBorders>
            <w:shd w:val="clear" w:color="auto" w:fill="auto"/>
            <w:noWrap/>
            <w:vAlign w:val="center"/>
            <w:hideMark/>
          </w:tcPr>
          <w:p w14:paraId="02ECC3FF"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693/9</w:t>
            </w:r>
          </w:p>
        </w:tc>
        <w:tc>
          <w:tcPr>
            <w:tcW w:w="499" w:type="dxa"/>
            <w:tcBorders>
              <w:top w:val="nil"/>
              <w:left w:val="nil"/>
              <w:bottom w:val="single" w:sz="4" w:space="0" w:color="auto"/>
              <w:right w:val="single" w:sz="4" w:space="0" w:color="auto"/>
            </w:tcBorders>
            <w:shd w:val="clear" w:color="auto" w:fill="auto"/>
            <w:noWrap/>
            <w:vAlign w:val="center"/>
            <w:hideMark/>
          </w:tcPr>
          <w:p w14:paraId="5027C023"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1501</w:t>
            </w:r>
          </w:p>
        </w:tc>
        <w:tc>
          <w:tcPr>
            <w:tcW w:w="1017" w:type="dxa"/>
            <w:tcBorders>
              <w:top w:val="nil"/>
              <w:left w:val="nil"/>
              <w:bottom w:val="single" w:sz="4" w:space="0" w:color="auto"/>
              <w:right w:val="single" w:sz="4" w:space="0" w:color="auto"/>
            </w:tcBorders>
            <w:shd w:val="clear" w:color="auto" w:fill="auto"/>
            <w:vAlign w:val="center"/>
            <w:hideMark/>
          </w:tcPr>
          <w:p w14:paraId="2002E8E5"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zahrada</w:t>
            </w:r>
          </w:p>
        </w:tc>
        <w:tc>
          <w:tcPr>
            <w:tcW w:w="977" w:type="dxa"/>
            <w:tcBorders>
              <w:top w:val="nil"/>
              <w:left w:val="nil"/>
              <w:bottom w:val="single" w:sz="4" w:space="0" w:color="auto"/>
              <w:right w:val="single" w:sz="4" w:space="0" w:color="auto"/>
            </w:tcBorders>
            <w:shd w:val="clear" w:color="auto" w:fill="auto"/>
            <w:vAlign w:val="center"/>
            <w:hideMark/>
          </w:tcPr>
          <w:p w14:paraId="2AAD4C12"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678" w:type="dxa"/>
            <w:tcBorders>
              <w:top w:val="nil"/>
              <w:left w:val="nil"/>
              <w:bottom w:val="single" w:sz="4" w:space="0" w:color="auto"/>
              <w:right w:val="single" w:sz="4" w:space="0" w:color="auto"/>
            </w:tcBorders>
            <w:shd w:val="clear" w:color="auto" w:fill="auto"/>
            <w:vAlign w:val="center"/>
            <w:hideMark/>
          </w:tcPr>
          <w:p w14:paraId="554C0ED4"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ZPF</w:t>
            </w:r>
          </w:p>
        </w:tc>
        <w:tc>
          <w:tcPr>
            <w:tcW w:w="1136" w:type="dxa"/>
            <w:tcBorders>
              <w:top w:val="nil"/>
              <w:left w:val="nil"/>
              <w:bottom w:val="single" w:sz="4" w:space="0" w:color="auto"/>
              <w:right w:val="single" w:sz="4" w:space="0" w:color="auto"/>
            </w:tcBorders>
            <w:shd w:val="clear" w:color="auto" w:fill="auto"/>
            <w:vAlign w:val="center"/>
            <w:hideMark/>
          </w:tcPr>
          <w:p w14:paraId="61E1AF02"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BPEJ 72914</w:t>
            </w:r>
          </w:p>
        </w:tc>
        <w:tc>
          <w:tcPr>
            <w:tcW w:w="499" w:type="dxa"/>
            <w:tcBorders>
              <w:top w:val="nil"/>
              <w:left w:val="single" w:sz="8" w:space="0" w:color="auto"/>
              <w:bottom w:val="single" w:sz="4" w:space="0" w:color="auto"/>
              <w:right w:val="single" w:sz="4" w:space="0" w:color="auto"/>
            </w:tcBorders>
            <w:shd w:val="clear" w:color="auto" w:fill="auto"/>
            <w:noWrap/>
            <w:vAlign w:val="center"/>
            <w:hideMark/>
          </w:tcPr>
          <w:p w14:paraId="2A03D152"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836</w:t>
            </w:r>
          </w:p>
        </w:tc>
        <w:tc>
          <w:tcPr>
            <w:tcW w:w="379" w:type="dxa"/>
            <w:tcBorders>
              <w:top w:val="nil"/>
              <w:left w:val="nil"/>
              <w:bottom w:val="single" w:sz="4" w:space="0" w:color="auto"/>
              <w:right w:val="nil"/>
            </w:tcBorders>
            <w:shd w:val="clear" w:color="auto" w:fill="auto"/>
            <w:noWrap/>
            <w:vAlign w:val="center"/>
            <w:hideMark/>
          </w:tcPr>
          <w:p w14:paraId="6F81F859"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980" w:type="dxa"/>
            <w:tcBorders>
              <w:top w:val="nil"/>
              <w:left w:val="single" w:sz="4" w:space="0" w:color="auto"/>
              <w:bottom w:val="single" w:sz="4" w:space="0" w:color="auto"/>
              <w:right w:val="single" w:sz="8" w:space="0" w:color="auto"/>
            </w:tcBorders>
            <w:shd w:val="clear" w:color="auto" w:fill="auto"/>
            <w:vAlign w:val="center"/>
            <w:hideMark/>
          </w:tcPr>
          <w:p w14:paraId="68216C0F" w14:textId="77777777" w:rsidR="00F37F96" w:rsidRPr="00F37F96" w:rsidRDefault="00F37F96" w:rsidP="00F37F96">
            <w:pPr>
              <w:widowControl/>
              <w:rPr>
                <w:rFonts w:ascii="Arial CE" w:eastAsia="Times New Roman" w:hAnsi="Arial CE" w:cs="Arial CE"/>
                <w:sz w:val="16"/>
                <w:szCs w:val="16"/>
                <w:lang w:bidi="ar-SA"/>
              </w:rPr>
            </w:pPr>
            <w:r w:rsidRPr="00F37F96">
              <w:rPr>
                <w:rFonts w:ascii="Arial CE" w:eastAsia="Times New Roman" w:hAnsi="Arial CE" w:cs="Arial CE"/>
                <w:sz w:val="16"/>
                <w:szCs w:val="16"/>
                <w:lang w:bidi="ar-SA"/>
              </w:rPr>
              <w:t xml:space="preserve">SJM </w:t>
            </w:r>
            <w:proofErr w:type="spellStart"/>
            <w:r w:rsidRPr="00F37F96">
              <w:rPr>
                <w:rFonts w:ascii="Arial CE" w:eastAsia="Times New Roman" w:hAnsi="Arial CE" w:cs="Arial CE"/>
                <w:sz w:val="16"/>
                <w:szCs w:val="16"/>
                <w:lang w:bidi="ar-SA"/>
              </w:rPr>
              <w:t>Vajskébr</w:t>
            </w:r>
            <w:proofErr w:type="spellEnd"/>
            <w:r w:rsidRPr="00F37F96">
              <w:rPr>
                <w:rFonts w:ascii="Arial CE" w:eastAsia="Times New Roman" w:hAnsi="Arial CE" w:cs="Arial CE"/>
                <w:sz w:val="16"/>
                <w:szCs w:val="16"/>
                <w:lang w:bidi="ar-SA"/>
              </w:rPr>
              <w:t xml:space="preserve"> Petr a </w:t>
            </w:r>
            <w:proofErr w:type="spellStart"/>
            <w:r w:rsidRPr="00F37F96">
              <w:rPr>
                <w:rFonts w:ascii="Arial CE" w:eastAsia="Times New Roman" w:hAnsi="Arial CE" w:cs="Arial CE"/>
                <w:sz w:val="16"/>
                <w:szCs w:val="16"/>
                <w:lang w:bidi="ar-SA"/>
              </w:rPr>
              <w:t>Vajskébrová</w:t>
            </w:r>
            <w:proofErr w:type="spellEnd"/>
            <w:r w:rsidRPr="00F37F96">
              <w:rPr>
                <w:rFonts w:ascii="Arial CE" w:eastAsia="Times New Roman" w:hAnsi="Arial CE" w:cs="Arial CE"/>
                <w:sz w:val="16"/>
                <w:szCs w:val="16"/>
                <w:lang w:bidi="ar-SA"/>
              </w:rPr>
              <w:t xml:space="preserve"> Lenka, č. p. 124, 33541 Vrčeň</w:t>
            </w:r>
          </w:p>
        </w:tc>
        <w:tc>
          <w:tcPr>
            <w:tcW w:w="36" w:type="dxa"/>
            <w:vAlign w:val="center"/>
            <w:hideMark/>
          </w:tcPr>
          <w:p w14:paraId="653B73DB" w14:textId="77777777" w:rsidR="00F37F96" w:rsidRPr="00F37F96" w:rsidRDefault="00F37F96" w:rsidP="00F37F96">
            <w:pPr>
              <w:widowControl/>
              <w:rPr>
                <w:rFonts w:ascii="Times New Roman" w:eastAsia="Times New Roman" w:hAnsi="Times New Roman" w:cs="Times New Roman"/>
                <w:sz w:val="20"/>
                <w:szCs w:val="20"/>
                <w:lang w:bidi="ar-SA"/>
              </w:rPr>
            </w:pPr>
          </w:p>
        </w:tc>
      </w:tr>
      <w:tr w:rsidR="00F37F96" w:rsidRPr="00F37F96" w14:paraId="52739B07" w14:textId="77777777" w:rsidTr="00F37F96">
        <w:trPr>
          <w:trHeight w:val="225"/>
        </w:trPr>
        <w:tc>
          <w:tcPr>
            <w:tcW w:w="619" w:type="dxa"/>
            <w:tcBorders>
              <w:top w:val="nil"/>
              <w:left w:val="single" w:sz="8" w:space="0" w:color="auto"/>
              <w:bottom w:val="single" w:sz="4" w:space="0" w:color="auto"/>
              <w:right w:val="single" w:sz="4" w:space="0" w:color="auto"/>
            </w:tcBorders>
            <w:shd w:val="clear" w:color="auto" w:fill="auto"/>
            <w:noWrap/>
            <w:vAlign w:val="center"/>
            <w:hideMark/>
          </w:tcPr>
          <w:p w14:paraId="73D0E95D"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499" w:type="dxa"/>
            <w:tcBorders>
              <w:top w:val="nil"/>
              <w:left w:val="nil"/>
              <w:bottom w:val="single" w:sz="4" w:space="0" w:color="auto"/>
              <w:right w:val="single" w:sz="4" w:space="0" w:color="auto"/>
            </w:tcBorders>
            <w:shd w:val="clear" w:color="auto" w:fill="auto"/>
            <w:noWrap/>
            <w:vAlign w:val="center"/>
            <w:hideMark/>
          </w:tcPr>
          <w:p w14:paraId="309588C7"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1017" w:type="dxa"/>
            <w:tcBorders>
              <w:top w:val="nil"/>
              <w:left w:val="nil"/>
              <w:bottom w:val="single" w:sz="4" w:space="0" w:color="auto"/>
              <w:right w:val="single" w:sz="4" w:space="0" w:color="auto"/>
            </w:tcBorders>
            <w:shd w:val="clear" w:color="auto" w:fill="auto"/>
            <w:vAlign w:val="center"/>
            <w:hideMark/>
          </w:tcPr>
          <w:p w14:paraId="73ACF4A9"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977" w:type="dxa"/>
            <w:tcBorders>
              <w:top w:val="nil"/>
              <w:left w:val="nil"/>
              <w:bottom w:val="single" w:sz="4" w:space="0" w:color="auto"/>
              <w:right w:val="single" w:sz="4" w:space="0" w:color="auto"/>
            </w:tcBorders>
            <w:shd w:val="clear" w:color="auto" w:fill="auto"/>
            <w:vAlign w:val="center"/>
            <w:hideMark/>
          </w:tcPr>
          <w:p w14:paraId="4D32E457"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678" w:type="dxa"/>
            <w:tcBorders>
              <w:top w:val="nil"/>
              <w:left w:val="nil"/>
              <w:bottom w:val="single" w:sz="4" w:space="0" w:color="auto"/>
              <w:right w:val="single" w:sz="4" w:space="0" w:color="auto"/>
            </w:tcBorders>
            <w:shd w:val="clear" w:color="auto" w:fill="auto"/>
            <w:vAlign w:val="center"/>
            <w:hideMark/>
          </w:tcPr>
          <w:p w14:paraId="346EBBA4"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1136" w:type="dxa"/>
            <w:tcBorders>
              <w:top w:val="nil"/>
              <w:left w:val="nil"/>
              <w:bottom w:val="single" w:sz="4" w:space="0" w:color="auto"/>
              <w:right w:val="single" w:sz="4" w:space="0" w:color="auto"/>
            </w:tcBorders>
            <w:shd w:val="clear" w:color="auto" w:fill="auto"/>
            <w:vAlign w:val="center"/>
            <w:hideMark/>
          </w:tcPr>
          <w:p w14:paraId="17215AD9"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499" w:type="dxa"/>
            <w:tcBorders>
              <w:top w:val="nil"/>
              <w:left w:val="single" w:sz="8" w:space="0" w:color="auto"/>
              <w:bottom w:val="single" w:sz="4" w:space="0" w:color="auto"/>
              <w:right w:val="single" w:sz="4" w:space="0" w:color="auto"/>
            </w:tcBorders>
            <w:shd w:val="clear" w:color="auto" w:fill="auto"/>
            <w:noWrap/>
            <w:vAlign w:val="center"/>
            <w:hideMark/>
          </w:tcPr>
          <w:p w14:paraId="75A6E941"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79" w:type="dxa"/>
            <w:tcBorders>
              <w:top w:val="nil"/>
              <w:left w:val="nil"/>
              <w:bottom w:val="single" w:sz="4" w:space="0" w:color="auto"/>
              <w:right w:val="nil"/>
            </w:tcBorders>
            <w:shd w:val="clear" w:color="auto" w:fill="auto"/>
            <w:noWrap/>
            <w:vAlign w:val="center"/>
            <w:hideMark/>
          </w:tcPr>
          <w:p w14:paraId="1F4F6C2F"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980" w:type="dxa"/>
            <w:tcBorders>
              <w:top w:val="nil"/>
              <w:left w:val="single" w:sz="4" w:space="0" w:color="auto"/>
              <w:bottom w:val="single" w:sz="4" w:space="0" w:color="auto"/>
              <w:right w:val="single" w:sz="8" w:space="0" w:color="auto"/>
            </w:tcBorders>
            <w:shd w:val="clear" w:color="auto" w:fill="auto"/>
            <w:vAlign w:val="center"/>
            <w:hideMark/>
          </w:tcPr>
          <w:p w14:paraId="44F60D6F" w14:textId="77777777" w:rsidR="00F37F96" w:rsidRPr="00F37F96" w:rsidRDefault="00F37F96" w:rsidP="00F37F96">
            <w:pPr>
              <w:widowControl/>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6" w:type="dxa"/>
            <w:vAlign w:val="center"/>
            <w:hideMark/>
          </w:tcPr>
          <w:p w14:paraId="2E6E244E" w14:textId="77777777" w:rsidR="00F37F96" w:rsidRPr="00F37F96" w:rsidRDefault="00F37F96" w:rsidP="00F37F96">
            <w:pPr>
              <w:widowControl/>
              <w:rPr>
                <w:rFonts w:ascii="Times New Roman" w:eastAsia="Times New Roman" w:hAnsi="Times New Roman" w:cs="Times New Roman"/>
                <w:sz w:val="20"/>
                <w:szCs w:val="20"/>
                <w:lang w:bidi="ar-SA"/>
              </w:rPr>
            </w:pPr>
          </w:p>
        </w:tc>
      </w:tr>
      <w:tr w:rsidR="00F37F96" w:rsidRPr="00F37F96" w14:paraId="5A10A8CD" w14:textId="77777777" w:rsidTr="00F37F96">
        <w:trPr>
          <w:trHeight w:val="225"/>
        </w:trPr>
        <w:tc>
          <w:tcPr>
            <w:tcW w:w="619" w:type="dxa"/>
            <w:tcBorders>
              <w:top w:val="nil"/>
              <w:left w:val="single" w:sz="8" w:space="0" w:color="auto"/>
              <w:bottom w:val="single" w:sz="4" w:space="0" w:color="auto"/>
              <w:right w:val="single" w:sz="4" w:space="0" w:color="auto"/>
            </w:tcBorders>
            <w:shd w:val="clear" w:color="auto" w:fill="auto"/>
            <w:noWrap/>
            <w:vAlign w:val="center"/>
            <w:hideMark/>
          </w:tcPr>
          <w:p w14:paraId="380F3B74"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499" w:type="dxa"/>
            <w:tcBorders>
              <w:top w:val="nil"/>
              <w:left w:val="nil"/>
              <w:bottom w:val="single" w:sz="4" w:space="0" w:color="auto"/>
              <w:right w:val="single" w:sz="4" w:space="0" w:color="auto"/>
            </w:tcBorders>
            <w:shd w:val="clear" w:color="auto" w:fill="auto"/>
            <w:noWrap/>
            <w:vAlign w:val="center"/>
            <w:hideMark/>
          </w:tcPr>
          <w:p w14:paraId="3B6897CC"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1017" w:type="dxa"/>
            <w:tcBorders>
              <w:top w:val="nil"/>
              <w:left w:val="nil"/>
              <w:bottom w:val="single" w:sz="4" w:space="0" w:color="auto"/>
              <w:right w:val="single" w:sz="4" w:space="0" w:color="auto"/>
            </w:tcBorders>
            <w:shd w:val="clear" w:color="auto" w:fill="auto"/>
            <w:vAlign w:val="center"/>
            <w:hideMark/>
          </w:tcPr>
          <w:p w14:paraId="369451F7"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977" w:type="dxa"/>
            <w:tcBorders>
              <w:top w:val="nil"/>
              <w:left w:val="nil"/>
              <w:bottom w:val="single" w:sz="4" w:space="0" w:color="auto"/>
              <w:right w:val="single" w:sz="4" w:space="0" w:color="auto"/>
            </w:tcBorders>
            <w:shd w:val="clear" w:color="auto" w:fill="auto"/>
            <w:vAlign w:val="center"/>
            <w:hideMark/>
          </w:tcPr>
          <w:p w14:paraId="731936EF"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678" w:type="dxa"/>
            <w:tcBorders>
              <w:top w:val="nil"/>
              <w:left w:val="nil"/>
              <w:bottom w:val="single" w:sz="4" w:space="0" w:color="auto"/>
              <w:right w:val="single" w:sz="4" w:space="0" w:color="auto"/>
            </w:tcBorders>
            <w:shd w:val="clear" w:color="auto" w:fill="auto"/>
            <w:vAlign w:val="center"/>
            <w:hideMark/>
          </w:tcPr>
          <w:p w14:paraId="295D7699"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1136" w:type="dxa"/>
            <w:tcBorders>
              <w:top w:val="nil"/>
              <w:left w:val="nil"/>
              <w:bottom w:val="single" w:sz="4" w:space="0" w:color="auto"/>
              <w:right w:val="single" w:sz="4" w:space="0" w:color="auto"/>
            </w:tcBorders>
            <w:shd w:val="clear" w:color="auto" w:fill="auto"/>
            <w:vAlign w:val="center"/>
            <w:hideMark/>
          </w:tcPr>
          <w:p w14:paraId="019B8428"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499" w:type="dxa"/>
            <w:tcBorders>
              <w:top w:val="nil"/>
              <w:left w:val="single" w:sz="8" w:space="0" w:color="auto"/>
              <w:bottom w:val="single" w:sz="4" w:space="0" w:color="auto"/>
              <w:right w:val="single" w:sz="4" w:space="0" w:color="auto"/>
            </w:tcBorders>
            <w:shd w:val="clear" w:color="auto" w:fill="auto"/>
            <w:noWrap/>
            <w:vAlign w:val="center"/>
            <w:hideMark/>
          </w:tcPr>
          <w:p w14:paraId="4629AB54"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79" w:type="dxa"/>
            <w:tcBorders>
              <w:top w:val="nil"/>
              <w:left w:val="nil"/>
              <w:bottom w:val="single" w:sz="4" w:space="0" w:color="auto"/>
              <w:right w:val="nil"/>
            </w:tcBorders>
            <w:shd w:val="clear" w:color="auto" w:fill="auto"/>
            <w:noWrap/>
            <w:vAlign w:val="center"/>
            <w:hideMark/>
          </w:tcPr>
          <w:p w14:paraId="479E8338"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980" w:type="dxa"/>
            <w:tcBorders>
              <w:top w:val="nil"/>
              <w:left w:val="single" w:sz="4" w:space="0" w:color="auto"/>
              <w:bottom w:val="single" w:sz="4" w:space="0" w:color="auto"/>
              <w:right w:val="single" w:sz="8" w:space="0" w:color="auto"/>
            </w:tcBorders>
            <w:shd w:val="clear" w:color="auto" w:fill="auto"/>
            <w:vAlign w:val="center"/>
            <w:hideMark/>
          </w:tcPr>
          <w:p w14:paraId="271CC826" w14:textId="77777777" w:rsidR="00F37F96" w:rsidRPr="00F37F96" w:rsidRDefault="00F37F96" w:rsidP="00F37F96">
            <w:pPr>
              <w:widowControl/>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6" w:type="dxa"/>
            <w:vAlign w:val="center"/>
            <w:hideMark/>
          </w:tcPr>
          <w:p w14:paraId="16371440" w14:textId="77777777" w:rsidR="00F37F96" w:rsidRPr="00F37F96" w:rsidRDefault="00F37F96" w:rsidP="00F37F96">
            <w:pPr>
              <w:widowControl/>
              <w:rPr>
                <w:rFonts w:ascii="Times New Roman" w:eastAsia="Times New Roman" w:hAnsi="Times New Roman" w:cs="Times New Roman"/>
                <w:sz w:val="20"/>
                <w:szCs w:val="20"/>
                <w:lang w:bidi="ar-SA"/>
              </w:rPr>
            </w:pPr>
          </w:p>
        </w:tc>
      </w:tr>
      <w:tr w:rsidR="00F37F96" w:rsidRPr="00F37F96" w14:paraId="5CDDB274" w14:textId="77777777" w:rsidTr="00F37F96">
        <w:trPr>
          <w:trHeight w:val="450"/>
        </w:trPr>
        <w:tc>
          <w:tcPr>
            <w:tcW w:w="619" w:type="dxa"/>
            <w:tcBorders>
              <w:top w:val="nil"/>
              <w:left w:val="single" w:sz="8" w:space="0" w:color="auto"/>
              <w:bottom w:val="single" w:sz="4" w:space="0" w:color="auto"/>
              <w:right w:val="single" w:sz="4" w:space="0" w:color="auto"/>
            </w:tcBorders>
            <w:shd w:val="clear" w:color="auto" w:fill="auto"/>
            <w:noWrap/>
            <w:vAlign w:val="center"/>
            <w:hideMark/>
          </w:tcPr>
          <w:p w14:paraId="4C289A3D"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693/10</w:t>
            </w:r>
          </w:p>
        </w:tc>
        <w:tc>
          <w:tcPr>
            <w:tcW w:w="499" w:type="dxa"/>
            <w:tcBorders>
              <w:top w:val="nil"/>
              <w:left w:val="nil"/>
              <w:bottom w:val="single" w:sz="4" w:space="0" w:color="auto"/>
              <w:right w:val="single" w:sz="4" w:space="0" w:color="auto"/>
            </w:tcBorders>
            <w:shd w:val="clear" w:color="auto" w:fill="auto"/>
            <w:noWrap/>
            <w:vAlign w:val="center"/>
            <w:hideMark/>
          </w:tcPr>
          <w:p w14:paraId="4CB1E0DD"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63</w:t>
            </w:r>
          </w:p>
        </w:tc>
        <w:tc>
          <w:tcPr>
            <w:tcW w:w="1017" w:type="dxa"/>
            <w:tcBorders>
              <w:top w:val="nil"/>
              <w:left w:val="nil"/>
              <w:bottom w:val="single" w:sz="4" w:space="0" w:color="auto"/>
              <w:right w:val="single" w:sz="4" w:space="0" w:color="auto"/>
            </w:tcBorders>
            <w:shd w:val="clear" w:color="auto" w:fill="auto"/>
            <w:vAlign w:val="center"/>
            <w:hideMark/>
          </w:tcPr>
          <w:p w14:paraId="5F0C5BCB"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ostatní plocha</w:t>
            </w:r>
          </w:p>
        </w:tc>
        <w:tc>
          <w:tcPr>
            <w:tcW w:w="977" w:type="dxa"/>
            <w:tcBorders>
              <w:top w:val="nil"/>
              <w:left w:val="nil"/>
              <w:bottom w:val="single" w:sz="4" w:space="0" w:color="auto"/>
              <w:right w:val="single" w:sz="4" w:space="0" w:color="auto"/>
            </w:tcBorders>
            <w:shd w:val="clear" w:color="auto" w:fill="auto"/>
            <w:vAlign w:val="center"/>
            <w:hideMark/>
          </w:tcPr>
          <w:p w14:paraId="782A6EF5"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silnice</w:t>
            </w:r>
          </w:p>
        </w:tc>
        <w:tc>
          <w:tcPr>
            <w:tcW w:w="678" w:type="dxa"/>
            <w:tcBorders>
              <w:top w:val="nil"/>
              <w:left w:val="nil"/>
              <w:bottom w:val="single" w:sz="4" w:space="0" w:color="auto"/>
              <w:right w:val="single" w:sz="4" w:space="0" w:color="auto"/>
            </w:tcBorders>
            <w:shd w:val="clear" w:color="auto" w:fill="auto"/>
            <w:vAlign w:val="center"/>
            <w:hideMark/>
          </w:tcPr>
          <w:p w14:paraId="0EEFA2A5"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1136" w:type="dxa"/>
            <w:tcBorders>
              <w:top w:val="nil"/>
              <w:left w:val="nil"/>
              <w:bottom w:val="single" w:sz="4" w:space="0" w:color="auto"/>
              <w:right w:val="single" w:sz="4" w:space="0" w:color="auto"/>
            </w:tcBorders>
            <w:shd w:val="clear" w:color="auto" w:fill="auto"/>
            <w:vAlign w:val="center"/>
            <w:hideMark/>
          </w:tcPr>
          <w:p w14:paraId="1A3F4E50"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499" w:type="dxa"/>
            <w:tcBorders>
              <w:top w:val="nil"/>
              <w:left w:val="single" w:sz="8" w:space="0" w:color="auto"/>
              <w:bottom w:val="single" w:sz="4" w:space="0" w:color="auto"/>
              <w:right w:val="single" w:sz="4" w:space="0" w:color="auto"/>
            </w:tcBorders>
            <w:shd w:val="clear" w:color="auto" w:fill="auto"/>
            <w:noWrap/>
            <w:vAlign w:val="center"/>
            <w:hideMark/>
          </w:tcPr>
          <w:p w14:paraId="09AC19A6"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723</w:t>
            </w:r>
          </w:p>
        </w:tc>
        <w:tc>
          <w:tcPr>
            <w:tcW w:w="379" w:type="dxa"/>
            <w:tcBorders>
              <w:top w:val="nil"/>
              <w:left w:val="nil"/>
              <w:bottom w:val="single" w:sz="4" w:space="0" w:color="auto"/>
              <w:right w:val="nil"/>
            </w:tcBorders>
            <w:shd w:val="clear" w:color="auto" w:fill="auto"/>
            <w:noWrap/>
            <w:vAlign w:val="center"/>
            <w:hideMark/>
          </w:tcPr>
          <w:p w14:paraId="2A60ACD4"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980" w:type="dxa"/>
            <w:tcBorders>
              <w:top w:val="nil"/>
              <w:left w:val="single" w:sz="4" w:space="0" w:color="auto"/>
              <w:bottom w:val="single" w:sz="4" w:space="0" w:color="auto"/>
              <w:right w:val="single" w:sz="8" w:space="0" w:color="auto"/>
            </w:tcBorders>
            <w:shd w:val="clear" w:color="auto" w:fill="auto"/>
            <w:vAlign w:val="center"/>
            <w:hideMark/>
          </w:tcPr>
          <w:p w14:paraId="59D30B58" w14:textId="77777777" w:rsidR="00F37F96" w:rsidRPr="00F37F96" w:rsidRDefault="00F37F96" w:rsidP="00F37F96">
            <w:pPr>
              <w:widowControl/>
              <w:rPr>
                <w:rFonts w:ascii="Arial CE" w:eastAsia="Times New Roman" w:hAnsi="Arial CE" w:cs="Arial CE"/>
                <w:sz w:val="16"/>
                <w:szCs w:val="16"/>
                <w:lang w:bidi="ar-SA"/>
              </w:rPr>
            </w:pPr>
            <w:r w:rsidRPr="00F37F96">
              <w:rPr>
                <w:rFonts w:ascii="Arial CE" w:eastAsia="Times New Roman" w:hAnsi="Arial CE" w:cs="Arial CE"/>
                <w:sz w:val="16"/>
                <w:szCs w:val="16"/>
                <w:lang w:bidi="ar-SA"/>
              </w:rPr>
              <w:t>Plzeňský kraj, Škroupova 1760/18, Jižní Předměstí, 30100 Plzeň</w:t>
            </w:r>
          </w:p>
        </w:tc>
        <w:tc>
          <w:tcPr>
            <w:tcW w:w="36" w:type="dxa"/>
            <w:vAlign w:val="center"/>
            <w:hideMark/>
          </w:tcPr>
          <w:p w14:paraId="10671001" w14:textId="77777777" w:rsidR="00F37F96" w:rsidRPr="00F37F96" w:rsidRDefault="00F37F96" w:rsidP="00F37F96">
            <w:pPr>
              <w:widowControl/>
              <w:rPr>
                <w:rFonts w:ascii="Times New Roman" w:eastAsia="Times New Roman" w:hAnsi="Times New Roman" w:cs="Times New Roman"/>
                <w:sz w:val="20"/>
                <w:szCs w:val="20"/>
                <w:lang w:bidi="ar-SA"/>
              </w:rPr>
            </w:pPr>
          </w:p>
        </w:tc>
      </w:tr>
      <w:tr w:rsidR="00F37F96" w:rsidRPr="00F37F96" w14:paraId="5A14FFB1" w14:textId="77777777" w:rsidTr="00F37F96">
        <w:trPr>
          <w:trHeight w:val="675"/>
        </w:trPr>
        <w:tc>
          <w:tcPr>
            <w:tcW w:w="619" w:type="dxa"/>
            <w:tcBorders>
              <w:top w:val="nil"/>
              <w:left w:val="single" w:sz="8" w:space="0" w:color="auto"/>
              <w:bottom w:val="single" w:sz="4" w:space="0" w:color="auto"/>
              <w:right w:val="single" w:sz="4" w:space="0" w:color="auto"/>
            </w:tcBorders>
            <w:shd w:val="clear" w:color="auto" w:fill="auto"/>
            <w:noWrap/>
            <w:vAlign w:val="center"/>
            <w:hideMark/>
          </w:tcPr>
          <w:p w14:paraId="4013FFE8"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499" w:type="dxa"/>
            <w:tcBorders>
              <w:top w:val="nil"/>
              <w:left w:val="nil"/>
              <w:bottom w:val="single" w:sz="4" w:space="0" w:color="auto"/>
              <w:right w:val="single" w:sz="4" w:space="0" w:color="auto"/>
            </w:tcBorders>
            <w:shd w:val="clear" w:color="auto" w:fill="auto"/>
            <w:noWrap/>
            <w:vAlign w:val="center"/>
            <w:hideMark/>
          </w:tcPr>
          <w:p w14:paraId="5A4D331B"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1017" w:type="dxa"/>
            <w:tcBorders>
              <w:top w:val="nil"/>
              <w:left w:val="nil"/>
              <w:bottom w:val="single" w:sz="4" w:space="0" w:color="auto"/>
              <w:right w:val="single" w:sz="4" w:space="0" w:color="auto"/>
            </w:tcBorders>
            <w:shd w:val="clear" w:color="auto" w:fill="auto"/>
            <w:vAlign w:val="center"/>
            <w:hideMark/>
          </w:tcPr>
          <w:p w14:paraId="5EAE8C1E"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977" w:type="dxa"/>
            <w:tcBorders>
              <w:top w:val="nil"/>
              <w:left w:val="nil"/>
              <w:bottom w:val="single" w:sz="4" w:space="0" w:color="auto"/>
              <w:right w:val="single" w:sz="4" w:space="0" w:color="auto"/>
            </w:tcBorders>
            <w:shd w:val="clear" w:color="auto" w:fill="auto"/>
            <w:vAlign w:val="center"/>
            <w:hideMark/>
          </w:tcPr>
          <w:p w14:paraId="694237A8"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678" w:type="dxa"/>
            <w:tcBorders>
              <w:top w:val="nil"/>
              <w:left w:val="nil"/>
              <w:bottom w:val="single" w:sz="4" w:space="0" w:color="auto"/>
              <w:right w:val="single" w:sz="4" w:space="0" w:color="auto"/>
            </w:tcBorders>
            <w:shd w:val="clear" w:color="auto" w:fill="auto"/>
            <w:vAlign w:val="center"/>
            <w:hideMark/>
          </w:tcPr>
          <w:p w14:paraId="2C5E234A"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1136" w:type="dxa"/>
            <w:tcBorders>
              <w:top w:val="nil"/>
              <w:left w:val="nil"/>
              <w:bottom w:val="single" w:sz="4" w:space="0" w:color="auto"/>
              <w:right w:val="single" w:sz="4" w:space="0" w:color="auto"/>
            </w:tcBorders>
            <w:shd w:val="clear" w:color="auto" w:fill="auto"/>
            <w:vAlign w:val="center"/>
            <w:hideMark/>
          </w:tcPr>
          <w:p w14:paraId="327CA001"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499" w:type="dxa"/>
            <w:tcBorders>
              <w:top w:val="nil"/>
              <w:left w:val="single" w:sz="8" w:space="0" w:color="auto"/>
              <w:bottom w:val="single" w:sz="4" w:space="0" w:color="auto"/>
              <w:right w:val="single" w:sz="4" w:space="0" w:color="auto"/>
            </w:tcBorders>
            <w:shd w:val="clear" w:color="auto" w:fill="auto"/>
            <w:noWrap/>
            <w:vAlign w:val="center"/>
            <w:hideMark/>
          </w:tcPr>
          <w:p w14:paraId="72132332"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79" w:type="dxa"/>
            <w:tcBorders>
              <w:top w:val="nil"/>
              <w:left w:val="nil"/>
              <w:bottom w:val="single" w:sz="4" w:space="0" w:color="auto"/>
              <w:right w:val="nil"/>
            </w:tcBorders>
            <w:shd w:val="clear" w:color="auto" w:fill="auto"/>
            <w:noWrap/>
            <w:vAlign w:val="center"/>
            <w:hideMark/>
          </w:tcPr>
          <w:p w14:paraId="633A3763"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980" w:type="dxa"/>
            <w:tcBorders>
              <w:top w:val="nil"/>
              <w:left w:val="single" w:sz="4" w:space="0" w:color="auto"/>
              <w:bottom w:val="single" w:sz="4" w:space="0" w:color="auto"/>
              <w:right w:val="single" w:sz="8" w:space="0" w:color="auto"/>
            </w:tcBorders>
            <w:shd w:val="clear" w:color="auto" w:fill="auto"/>
            <w:vAlign w:val="center"/>
            <w:hideMark/>
          </w:tcPr>
          <w:p w14:paraId="4B6BC57A" w14:textId="77777777" w:rsidR="00F37F96" w:rsidRPr="00F37F96" w:rsidRDefault="00F37F96" w:rsidP="00F37F96">
            <w:pPr>
              <w:widowControl/>
              <w:rPr>
                <w:rFonts w:ascii="Arial CE" w:eastAsia="Times New Roman" w:hAnsi="Arial CE" w:cs="Arial CE"/>
                <w:sz w:val="16"/>
                <w:szCs w:val="16"/>
                <w:lang w:bidi="ar-SA"/>
              </w:rPr>
            </w:pPr>
            <w:r w:rsidRPr="00F37F96">
              <w:rPr>
                <w:rFonts w:ascii="Arial CE" w:eastAsia="Times New Roman" w:hAnsi="Arial CE" w:cs="Arial CE"/>
                <w:sz w:val="16"/>
                <w:szCs w:val="16"/>
                <w:lang w:bidi="ar-SA"/>
              </w:rPr>
              <w:t xml:space="preserve">Správa a údržba silnic Plzeňského kraje, příspěvková organizace, Koterovská 462/162, </w:t>
            </w:r>
            <w:proofErr w:type="spellStart"/>
            <w:r w:rsidRPr="00F37F96">
              <w:rPr>
                <w:rFonts w:ascii="Arial CE" w:eastAsia="Times New Roman" w:hAnsi="Arial CE" w:cs="Arial CE"/>
                <w:sz w:val="16"/>
                <w:szCs w:val="16"/>
                <w:lang w:bidi="ar-SA"/>
              </w:rPr>
              <w:t>Koterov</w:t>
            </w:r>
            <w:proofErr w:type="spellEnd"/>
            <w:r w:rsidRPr="00F37F96">
              <w:rPr>
                <w:rFonts w:ascii="Arial CE" w:eastAsia="Times New Roman" w:hAnsi="Arial CE" w:cs="Arial CE"/>
                <w:sz w:val="16"/>
                <w:szCs w:val="16"/>
                <w:lang w:bidi="ar-SA"/>
              </w:rPr>
              <w:t xml:space="preserve">, 32600 Plzeň </w:t>
            </w:r>
          </w:p>
        </w:tc>
        <w:tc>
          <w:tcPr>
            <w:tcW w:w="36" w:type="dxa"/>
            <w:vAlign w:val="center"/>
            <w:hideMark/>
          </w:tcPr>
          <w:p w14:paraId="0083C479" w14:textId="77777777" w:rsidR="00F37F96" w:rsidRPr="00F37F96" w:rsidRDefault="00F37F96" w:rsidP="00F37F96">
            <w:pPr>
              <w:widowControl/>
              <w:rPr>
                <w:rFonts w:ascii="Times New Roman" w:eastAsia="Times New Roman" w:hAnsi="Times New Roman" w:cs="Times New Roman"/>
                <w:sz w:val="20"/>
                <w:szCs w:val="20"/>
                <w:lang w:bidi="ar-SA"/>
              </w:rPr>
            </w:pPr>
          </w:p>
        </w:tc>
      </w:tr>
      <w:tr w:rsidR="00F37F96" w:rsidRPr="00F37F96" w14:paraId="0F93580C" w14:textId="77777777" w:rsidTr="00F37F96">
        <w:trPr>
          <w:trHeight w:val="225"/>
        </w:trPr>
        <w:tc>
          <w:tcPr>
            <w:tcW w:w="619" w:type="dxa"/>
            <w:tcBorders>
              <w:top w:val="nil"/>
              <w:left w:val="single" w:sz="8" w:space="0" w:color="auto"/>
              <w:bottom w:val="single" w:sz="4" w:space="0" w:color="auto"/>
              <w:right w:val="single" w:sz="4" w:space="0" w:color="auto"/>
            </w:tcBorders>
            <w:shd w:val="clear" w:color="auto" w:fill="auto"/>
            <w:noWrap/>
            <w:vAlign w:val="center"/>
            <w:hideMark/>
          </w:tcPr>
          <w:p w14:paraId="72A209CF"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499" w:type="dxa"/>
            <w:tcBorders>
              <w:top w:val="nil"/>
              <w:left w:val="nil"/>
              <w:bottom w:val="single" w:sz="4" w:space="0" w:color="auto"/>
              <w:right w:val="single" w:sz="4" w:space="0" w:color="auto"/>
            </w:tcBorders>
            <w:shd w:val="clear" w:color="auto" w:fill="auto"/>
            <w:noWrap/>
            <w:vAlign w:val="center"/>
            <w:hideMark/>
          </w:tcPr>
          <w:p w14:paraId="4D5F2DB4"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1017" w:type="dxa"/>
            <w:tcBorders>
              <w:top w:val="nil"/>
              <w:left w:val="nil"/>
              <w:bottom w:val="single" w:sz="4" w:space="0" w:color="auto"/>
              <w:right w:val="single" w:sz="4" w:space="0" w:color="auto"/>
            </w:tcBorders>
            <w:shd w:val="clear" w:color="auto" w:fill="auto"/>
            <w:vAlign w:val="center"/>
            <w:hideMark/>
          </w:tcPr>
          <w:p w14:paraId="5769349F"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977" w:type="dxa"/>
            <w:tcBorders>
              <w:top w:val="nil"/>
              <w:left w:val="nil"/>
              <w:bottom w:val="single" w:sz="4" w:space="0" w:color="auto"/>
              <w:right w:val="single" w:sz="4" w:space="0" w:color="auto"/>
            </w:tcBorders>
            <w:shd w:val="clear" w:color="auto" w:fill="auto"/>
            <w:vAlign w:val="center"/>
            <w:hideMark/>
          </w:tcPr>
          <w:p w14:paraId="7A14969E"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678" w:type="dxa"/>
            <w:tcBorders>
              <w:top w:val="nil"/>
              <w:left w:val="nil"/>
              <w:bottom w:val="single" w:sz="4" w:space="0" w:color="auto"/>
              <w:right w:val="single" w:sz="4" w:space="0" w:color="auto"/>
            </w:tcBorders>
            <w:shd w:val="clear" w:color="auto" w:fill="auto"/>
            <w:vAlign w:val="center"/>
            <w:hideMark/>
          </w:tcPr>
          <w:p w14:paraId="02E329F5"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1136" w:type="dxa"/>
            <w:tcBorders>
              <w:top w:val="nil"/>
              <w:left w:val="nil"/>
              <w:bottom w:val="single" w:sz="4" w:space="0" w:color="auto"/>
              <w:right w:val="single" w:sz="4" w:space="0" w:color="auto"/>
            </w:tcBorders>
            <w:shd w:val="clear" w:color="auto" w:fill="auto"/>
            <w:vAlign w:val="center"/>
            <w:hideMark/>
          </w:tcPr>
          <w:p w14:paraId="5FCD4789"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499" w:type="dxa"/>
            <w:tcBorders>
              <w:top w:val="nil"/>
              <w:left w:val="single" w:sz="8" w:space="0" w:color="auto"/>
              <w:bottom w:val="single" w:sz="4" w:space="0" w:color="auto"/>
              <w:right w:val="single" w:sz="4" w:space="0" w:color="auto"/>
            </w:tcBorders>
            <w:shd w:val="clear" w:color="auto" w:fill="auto"/>
            <w:noWrap/>
            <w:vAlign w:val="center"/>
            <w:hideMark/>
          </w:tcPr>
          <w:p w14:paraId="613E4111"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79" w:type="dxa"/>
            <w:tcBorders>
              <w:top w:val="nil"/>
              <w:left w:val="nil"/>
              <w:bottom w:val="single" w:sz="4" w:space="0" w:color="auto"/>
              <w:right w:val="nil"/>
            </w:tcBorders>
            <w:shd w:val="clear" w:color="auto" w:fill="auto"/>
            <w:noWrap/>
            <w:vAlign w:val="center"/>
            <w:hideMark/>
          </w:tcPr>
          <w:p w14:paraId="2C53020B"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980" w:type="dxa"/>
            <w:tcBorders>
              <w:top w:val="nil"/>
              <w:left w:val="single" w:sz="4" w:space="0" w:color="auto"/>
              <w:bottom w:val="single" w:sz="4" w:space="0" w:color="auto"/>
              <w:right w:val="single" w:sz="8" w:space="0" w:color="auto"/>
            </w:tcBorders>
            <w:shd w:val="clear" w:color="auto" w:fill="auto"/>
            <w:vAlign w:val="center"/>
            <w:hideMark/>
          </w:tcPr>
          <w:p w14:paraId="078223CF" w14:textId="77777777" w:rsidR="00F37F96" w:rsidRPr="00F37F96" w:rsidRDefault="00F37F96" w:rsidP="00F37F96">
            <w:pPr>
              <w:widowControl/>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6" w:type="dxa"/>
            <w:vAlign w:val="center"/>
            <w:hideMark/>
          </w:tcPr>
          <w:p w14:paraId="26A47E70" w14:textId="77777777" w:rsidR="00F37F96" w:rsidRPr="00F37F96" w:rsidRDefault="00F37F96" w:rsidP="00F37F96">
            <w:pPr>
              <w:widowControl/>
              <w:rPr>
                <w:rFonts w:ascii="Times New Roman" w:eastAsia="Times New Roman" w:hAnsi="Times New Roman" w:cs="Times New Roman"/>
                <w:sz w:val="20"/>
                <w:szCs w:val="20"/>
                <w:lang w:bidi="ar-SA"/>
              </w:rPr>
            </w:pPr>
          </w:p>
        </w:tc>
      </w:tr>
      <w:tr w:rsidR="00F37F96" w:rsidRPr="00F37F96" w14:paraId="55390F04" w14:textId="77777777" w:rsidTr="00F37F96">
        <w:trPr>
          <w:trHeight w:val="225"/>
        </w:trPr>
        <w:tc>
          <w:tcPr>
            <w:tcW w:w="619" w:type="dxa"/>
            <w:tcBorders>
              <w:top w:val="nil"/>
              <w:left w:val="single" w:sz="8" w:space="0" w:color="auto"/>
              <w:bottom w:val="single" w:sz="4" w:space="0" w:color="auto"/>
              <w:right w:val="single" w:sz="4" w:space="0" w:color="auto"/>
            </w:tcBorders>
            <w:shd w:val="clear" w:color="auto" w:fill="auto"/>
            <w:noWrap/>
            <w:vAlign w:val="center"/>
            <w:hideMark/>
          </w:tcPr>
          <w:p w14:paraId="22A5712B"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693/11</w:t>
            </w:r>
          </w:p>
        </w:tc>
        <w:tc>
          <w:tcPr>
            <w:tcW w:w="499" w:type="dxa"/>
            <w:tcBorders>
              <w:top w:val="nil"/>
              <w:left w:val="nil"/>
              <w:bottom w:val="single" w:sz="4" w:space="0" w:color="auto"/>
              <w:right w:val="single" w:sz="4" w:space="0" w:color="auto"/>
            </w:tcBorders>
            <w:shd w:val="clear" w:color="auto" w:fill="auto"/>
            <w:noWrap/>
            <w:vAlign w:val="center"/>
            <w:hideMark/>
          </w:tcPr>
          <w:p w14:paraId="3FF349ED"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926</w:t>
            </w:r>
          </w:p>
        </w:tc>
        <w:tc>
          <w:tcPr>
            <w:tcW w:w="1017" w:type="dxa"/>
            <w:tcBorders>
              <w:top w:val="nil"/>
              <w:left w:val="nil"/>
              <w:bottom w:val="single" w:sz="4" w:space="0" w:color="auto"/>
              <w:right w:val="single" w:sz="4" w:space="0" w:color="auto"/>
            </w:tcBorders>
            <w:shd w:val="clear" w:color="auto" w:fill="auto"/>
            <w:vAlign w:val="center"/>
            <w:hideMark/>
          </w:tcPr>
          <w:p w14:paraId="7367D1A0"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zahrada</w:t>
            </w:r>
          </w:p>
        </w:tc>
        <w:tc>
          <w:tcPr>
            <w:tcW w:w="977" w:type="dxa"/>
            <w:tcBorders>
              <w:top w:val="nil"/>
              <w:left w:val="nil"/>
              <w:bottom w:val="single" w:sz="4" w:space="0" w:color="auto"/>
              <w:right w:val="single" w:sz="4" w:space="0" w:color="auto"/>
            </w:tcBorders>
            <w:shd w:val="clear" w:color="auto" w:fill="auto"/>
            <w:vAlign w:val="center"/>
            <w:hideMark/>
          </w:tcPr>
          <w:p w14:paraId="70E1E0BB"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678" w:type="dxa"/>
            <w:tcBorders>
              <w:top w:val="nil"/>
              <w:left w:val="nil"/>
              <w:bottom w:val="single" w:sz="4" w:space="0" w:color="auto"/>
              <w:right w:val="single" w:sz="4" w:space="0" w:color="auto"/>
            </w:tcBorders>
            <w:shd w:val="clear" w:color="auto" w:fill="auto"/>
            <w:vAlign w:val="center"/>
            <w:hideMark/>
          </w:tcPr>
          <w:p w14:paraId="24775EA5"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ZPF</w:t>
            </w:r>
          </w:p>
        </w:tc>
        <w:tc>
          <w:tcPr>
            <w:tcW w:w="1136" w:type="dxa"/>
            <w:tcBorders>
              <w:top w:val="nil"/>
              <w:left w:val="nil"/>
              <w:bottom w:val="single" w:sz="4" w:space="0" w:color="auto"/>
              <w:right w:val="single" w:sz="4" w:space="0" w:color="auto"/>
            </w:tcBorders>
            <w:shd w:val="clear" w:color="auto" w:fill="auto"/>
            <w:vAlign w:val="center"/>
            <w:hideMark/>
          </w:tcPr>
          <w:p w14:paraId="1276AB66"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BPEJ 72914</w:t>
            </w:r>
          </w:p>
        </w:tc>
        <w:tc>
          <w:tcPr>
            <w:tcW w:w="499" w:type="dxa"/>
            <w:tcBorders>
              <w:top w:val="nil"/>
              <w:left w:val="single" w:sz="8" w:space="0" w:color="auto"/>
              <w:bottom w:val="single" w:sz="4" w:space="0" w:color="auto"/>
              <w:right w:val="single" w:sz="4" w:space="0" w:color="auto"/>
            </w:tcBorders>
            <w:shd w:val="clear" w:color="auto" w:fill="auto"/>
            <w:noWrap/>
            <w:vAlign w:val="center"/>
            <w:hideMark/>
          </w:tcPr>
          <w:p w14:paraId="6D9A1828"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939</w:t>
            </w:r>
          </w:p>
        </w:tc>
        <w:tc>
          <w:tcPr>
            <w:tcW w:w="379" w:type="dxa"/>
            <w:tcBorders>
              <w:top w:val="nil"/>
              <w:left w:val="nil"/>
              <w:bottom w:val="single" w:sz="4" w:space="0" w:color="auto"/>
              <w:right w:val="nil"/>
            </w:tcBorders>
            <w:shd w:val="clear" w:color="auto" w:fill="auto"/>
            <w:noWrap/>
            <w:vAlign w:val="center"/>
            <w:hideMark/>
          </w:tcPr>
          <w:p w14:paraId="4B9DA7E6"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1/2</w:t>
            </w:r>
          </w:p>
        </w:tc>
        <w:tc>
          <w:tcPr>
            <w:tcW w:w="3980" w:type="dxa"/>
            <w:tcBorders>
              <w:top w:val="nil"/>
              <w:left w:val="single" w:sz="4" w:space="0" w:color="auto"/>
              <w:bottom w:val="single" w:sz="4" w:space="0" w:color="auto"/>
              <w:right w:val="single" w:sz="8" w:space="0" w:color="auto"/>
            </w:tcBorders>
            <w:shd w:val="clear" w:color="auto" w:fill="auto"/>
            <w:vAlign w:val="center"/>
            <w:hideMark/>
          </w:tcPr>
          <w:p w14:paraId="7A3EF5A6" w14:textId="77777777" w:rsidR="00F37F96" w:rsidRPr="00F37F96" w:rsidRDefault="00F37F96" w:rsidP="00F37F96">
            <w:pPr>
              <w:widowControl/>
              <w:rPr>
                <w:rFonts w:ascii="Arial CE" w:eastAsia="Times New Roman" w:hAnsi="Arial CE" w:cs="Arial CE"/>
                <w:sz w:val="16"/>
                <w:szCs w:val="16"/>
                <w:lang w:bidi="ar-SA"/>
              </w:rPr>
            </w:pPr>
            <w:proofErr w:type="spellStart"/>
            <w:r w:rsidRPr="00F37F96">
              <w:rPr>
                <w:rFonts w:ascii="Arial CE" w:eastAsia="Times New Roman" w:hAnsi="Arial CE" w:cs="Arial CE"/>
                <w:sz w:val="16"/>
                <w:szCs w:val="16"/>
                <w:lang w:bidi="ar-SA"/>
              </w:rPr>
              <w:t>Strolená</w:t>
            </w:r>
            <w:proofErr w:type="spellEnd"/>
            <w:r w:rsidRPr="00F37F96">
              <w:rPr>
                <w:rFonts w:ascii="Arial CE" w:eastAsia="Times New Roman" w:hAnsi="Arial CE" w:cs="Arial CE"/>
                <w:sz w:val="16"/>
                <w:szCs w:val="16"/>
                <w:lang w:bidi="ar-SA"/>
              </w:rPr>
              <w:t xml:space="preserve"> Eva, č. p. 150, 33541 Vrčeň</w:t>
            </w:r>
          </w:p>
        </w:tc>
        <w:tc>
          <w:tcPr>
            <w:tcW w:w="36" w:type="dxa"/>
            <w:vAlign w:val="center"/>
            <w:hideMark/>
          </w:tcPr>
          <w:p w14:paraId="5C62CC00" w14:textId="77777777" w:rsidR="00F37F96" w:rsidRPr="00F37F96" w:rsidRDefault="00F37F96" w:rsidP="00F37F96">
            <w:pPr>
              <w:widowControl/>
              <w:rPr>
                <w:rFonts w:ascii="Times New Roman" w:eastAsia="Times New Roman" w:hAnsi="Times New Roman" w:cs="Times New Roman"/>
                <w:sz w:val="20"/>
                <w:szCs w:val="20"/>
                <w:lang w:bidi="ar-SA"/>
              </w:rPr>
            </w:pPr>
          </w:p>
        </w:tc>
      </w:tr>
      <w:tr w:rsidR="00F37F96" w:rsidRPr="00F37F96" w14:paraId="77E49B19" w14:textId="77777777" w:rsidTr="00F37F96">
        <w:trPr>
          <w:trHeight w:val="225"/>
        </w:trPr>
        <w:tc>
          <w:tcPr>
            <w:tcW w:w="619" w:type="dxa"/>
            <w:tcBorders>
              <w:top w:val="nil"/>
              <w:left w:val="single" w:sz="8" w:space="0" w:color="auto"/>
              <w:bottom w:val="nil"/>
              <w:right w:val="single" w:sz="4" w:space="0" w:color="auto"/>
            </w:tcBorders>
            <w:shd w:val="clear" w:color="auto" w:fill="auto"/>
            <w:noWrap/>
            <w:vAlign w:val="center"/>
            <w:hideMark/>
          </w:tcPr>
          <w:p w14:paraId="0901DF54" w14:textId="77777777" w:rsidR="00F37F96" w:rsidRPr="00F37F96" w:rsidRDefault="00F37F96" w:rsidP="00F37F96">
            <w:pPr>
              <w:widowControl/>
              <w:jc w:val="center"/>
              <w:rPr>
                <w:rFonts w:ascii="Arial CE" w:eastAsia="Times New Roman" w:hAnsi="Arial CE" w:cs="Arial CE"/>
                <w:color w:val="FF0000"/>
                <w:sz w:val="16"/>
                <w:szCs w:val="16"/>
                <w:lang w:bidi="ar-SA"/>
              </w:rPr>
            </w:pPr>
            <w:r w:rsidRPr="00F37F96">
              <w:rPr>
                <w:rFonts w:ascii="Arial CE" w:eastAsia="Times New Roman" w:hAnsi="Arial CE" w:cs="Arial CE"/>
                <w:color w:val="FF0000"/>
                <w:sz w:val="16"/>
                <w:szCs w:val="16"/>
                <w:lang w:bidi="ar-SA"/>
              </w:rPr>
              <w:t> </w:t>
            </w:r>
          </w:p>
        </w:tc>
        <w:tc>
          <w:tcPr>
            <w:tcW w:w="499" w:type="dxa"/>
            <w:tcBorders>
              <w:top w:val="nil"/>
              <w:left w:val="nil"/>
              <w:bottom w:val="nil"/>
              <w:right w:val="single" w:sz="4" w:space="0" w:color="auto"/>
            </w:tcBorders>
            <w:shd w:val="clear" w:color="auto" w:fill="auto"/>
            <w:noWrap/>
            <w:vAlign w:val="center"/>
            <w:hideMark/>
          </w:tcPr>
          <w:p w14:paraId="27E148F2"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1017" w:type="dxa"/>
            <w:tcBorders>
              <w:top w:val="nil"/>
              <w:left w:val="nil"/>
              <w:bottom w:val="nil"/>
              <w:right w:val="single" w:sz="4" w:space="0" w:color="auto"/>
            </w:tcBorders>
            <w:shd w:val="clear" w:color="auto" w:fill="auto"/>
            <w:vAlign w:val="center"/>
            <w:hideMark/>
          </w:tcPr>
          <w:p w14:paraId="08B844EF"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977" w:type="dxa"/>
            <w:tcBorders>
              <w:top w:val="nil"/>
              <w:left w:val="nil"/>
              <w:bottom w:val="nil"/>
              <w:right w:val="single" w:sz="4" w:space="0" w:color="auto"/>
            </w:tcBorders>
            <w:shd w:val="clear" w:color="auto" w:fill="auto"/>
            <w:vAlign w:val="center"/>
            <w:hideMark/>
          </w:tcPr>
          <w:p w14:paraId="20393036"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678" w:type="dxa"/>
            <w:tcBorders>
              <w:top w:val="nil"/>
              <w:left w:val="nil"/>
              <w:bottom w:val="nil"/>
              <w:right w:val="single" w:sz="4" w:space="0" w:color="auto"/>
            </w:tcBorders>
            <w:shd w:val="clear" w:color="auto" w:fill="auto"/>
            <w:vAlign w:val="center"/>
            <w:hideMark/>
          </w:tcPr>
          <w:p w14:paraId="4CFB419C"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1136" w:type="dxa"/>
            <w:tcBorders>
              <w:top w:val="nil"/>
              <w:left w:val="nil"/>
              <w:bottom w:val="nil"/>
              <w:right w:val="single" w:sz="4" w:space="0" w:color="auto"/>
            </w:tcBorders>
            <w:shd w:val="clear" w:color="auto" w:fill="auto"/>
            <w:vAlign w:val="center"/>
            <w:hideMark/>
          </w:tcPr>
          <w:p w14:paraId="5E10EE23"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499" w:type="dxa"/>
            <w:tcBorders>
              <w:top w:val="nil"/>
              <w:left w:val="single" w:sz="8" w:space="0" w:color="auto"/>
              <w:bottom w:val="nil"/>
              <w:right w:val="single" w:sz="4" w:space="0" w:color="auto"/>
            </w:tcBorders>
            <w:shd w:val="clear" w:color="auto" w:fill="auto"/>
            <w:noWrap/>
            <w:vAlign w:val="center"/>
            <w:hideMark/>
          </w:tcPr>
          <w:p w14:paraId="4A8CA734"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79" w:type="dxa"/>
            <w:tcBorders>
              <w:top w:val="nil"/>
              <w:left w:val="nil"/>
              <w:bottom w:val="single" w:sz="4" w:space="0" w:color="auto"/>
              <w:right w:val="nil"/>
            </w:tcBorders>
            <w:shd w:val="clear" w:color="auto" w:fill="auto"/>
            <w:noWrap/>
            <w:vAlign w:val="center"/>
            <w:hideMark/>
          </w:tcPr>
          <w:p w14:paraId="10F764B6"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1/2</w:t>
            </w:r>
          </w:p>
        </w:tc>
        <w:tc>
          <w:tcPr>
            <w:tcW w:w="3980" w:type="dxa"/>
            <w:tcBorders>
              <w:top w:val="nil"/>
              <w:left w:val="single" w:sz="4" w:space="0" w:color="auto"/>
              <w:bottom w:val="single" w:sz="4" w:space="0" w:color="auto"/>
              <w:right w:val="single" w:sz="8" w:space="0" w:color="auto"/>
            </w:tcBorders>
            <w:shd w:val="clear" w:color="auto" w:fill="auto"/>
            <w:vAlign w:val="center"/>
            <w:hideMark/>
          </w:tcPr>
          <w:p w14:paraId="7DDF6664" w14:textId="77777777" w:rsidR="00F37F96" w:rsidRPr="00F37F96" w:rsidRDefault="00F37F96" w:rsidP="00F37F96">
            <w:pPr>
              <w:widowControl/>
              <w:rPr>
                <w:rFonts w:ascii="Arial CE" w:eastAsia="Times New Roman" w:hAnsi="Arial CE" w:cs="Arial CE"/>
                <w:sz w:val="16"/>
                <w:szCs w:val="16"/>
                <w:lang w:bidi="ar-SA"/>
              </w:rPr>
            </w:pPr>
            <w:proofErr w:type="spellStart"/>
            <w:r w:rsidRPr="00F37F96">
              <w:rPr>
                <w:rFonts w:ascii="Arial CE" w:eastAsia="Times New Roman" w:hAnsi="Arial CE" w:cs="Arial CE"/>
                <w:sz w:val="16"/>
                <w:szCs w:val="16"/>
                <w:lang w:bidi="ar-SA"/>
              </w:rPr>
              <w:t>Strolený</w:t>
            </w:r>
            <w:proofErr w:type="spellEnd"/>
            <w:r w:rsidRPr="00F37F96">
              <w:rPr>
                <w:rFonts w:ascii="Arial CE" w:eastAsia="Times New Roman" w:hAnsi="Arial CE" w:cs="Arial CE"/>
                <w:sz w:val="16"/>
                <w:szCs w:val="16"/>
                <w:lang w:bidi="ar-SA"/>
              </w:rPr>
              <w:t xml:space="preserve"> Martin, č. p. 150, 33541 Vrčeň </w:t>
            </w:r>
          </w:p>
        </w:tc>
        <w:tc>
          <w:tcPr>
            <w:tcW w:w="36" w:type="dxa"/>
            <w:vAlign w:val="center"/>
            <w:hideMark/>
          </w:tcPr>
          <w:p w14:paraId="7E680715" w14:textId="77777777" w:rsidR="00F37F96" w:rsidRPr="00F37F96" w:rsidRDefault="00F37F96" w:rsidP="00F37F96">
            <w:pPr>
              <w:widowControl/>
              <w:rPr>
                <w:rFonts w:ascii="Times New Roman" w:eastAsia="Times New Roman" w:hAnsi="Times New Roman" w:cs="Times New Roman"/>
                <w:sz w:val="20"/>
                <w:szCs w:val="20"/>
                <w:lang w:bidi="ar-SA"/>
              </w:rPr>
            </w:pPr>
          </w:p>
        </w:tc>
      </w:tr>
      <w:tr w:rsidR="00F37F96" w:rsidRPr="00F37F96" w14:paraId="7C91EE7E" w14:textId="77777777" w:rsidTr="00F37F96">
        <w:trPr>
          <w:trHeight w:val="240"/>
        </w:trPr>
        <w:tc>
          <w:tcPr>
            <w:tcW w:w="619"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81F12A2"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499" w:type="dxa"/>
            <w:tcBorders>
              <w:top w:val="single" w:sz="4" w:space="0" w:color="auto"/>
              <w:left w:val="nil"/>
              <w:bottom w:val="single" w:sz="8" w:space="0" w:color="auto"/>
              <w:right w:val="single" w:sz="4" w:space="0" w:color="auto"/>
            </w:tcBorders>
            <w:shd w:val="clear" w:color="auto" w:fill="auto"/>
            <w:noWrap/>
            <w:vAlign w:val="center"/>
            <w:hideMark/>
          </w:tcPr>
          <w:p w14:paraId="7B1A90C3"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1017" w:type="dxa"/>
            <w:tcBorders>
              <w:top w:val="single" w:sz="4" w:space="0" w:color="auto"/>
              <w:left w:val="nil"/>
              <w:bottom w:val="single" w:sz="8" w:space="0" w:color="auto"/>
              <w:right w:val="single" w:sz="4" w:space="0" w:color="auto"/>
            </w:tcBorders>
            <w:shd w:val="clear" w:color="auto" w:fill="auto"/>
            <w:vAlign w:val="center"/>
            <w:hideMark/>
          </w:tcPr>
          <w:p w14:paraId="453086B8"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977" w:type="dxa"/>
            <w:tcBorders>
              <w:top w:val="single" w:sz="4" w:space="0" w:color="auto"/>
              <w:left w:val="nil"/>
              <w:bottom w:val="single" w:sz="8" w:space="0" w:color="auto"/>
              <w:right w:val="single" w:sz="4" w:space="0" w:color="auto"/>
            </w:tcBorders>
            <w:shd w:val="clear" w:color="auto" w:fill="auto"/>
            <w:vAlign w:val="center"/>
            <w:hideMark/>
          </w:tcPr>
          <w:p w14:paraId="71AD20AD"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678" w:type="dxa"/>
            <w:tcBorders>
              <w:top w:val="single" w:sz="4" w:space="0" w:color="auto"/>
              <w:left w:val="nil"/>
              <w:bottom w:val="single" w:sz="8" w:space="0" w:color="auto"/>
              <w:right w:val="single" w:sz="4" w:space="0" w:color="auto"/>
            </w:tcBorders>
            <w:shd w:val="clear" w:color="auto" w:fill="auto"/>
            <w:vAlign w:val="center"/>
            <w:hideMark/>
          </w:tcPr>
          <w:p w14:paraId="19CB72E7"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1136" w:type="dxa"/>
            <w:tcBorders>
              <w:top w:val="single" w:sz="4" w:space="0" w:color="auto"/>
              <w:left w:val="nil"/>
              <w:bottom w:val="single" w:sz="8" w:space="0" w:color="auto"/>
              <w:right w:val="single" w:sz="4" w:space="0" w:color="auto"/>
            </w:tcBorders>
            <w:shd w:val="clear" w:color="auto" w:fill="auto"/>
            <w:vAlign w:val="center"/>
            <w:hideMark/>
          </w:tcPr>
          <w:p w14:paraId="2D03CAAE"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499"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058348FC"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79" w:type="dxa"/>
            <w:tcBorders>
              <w:top w:val="nil"/>
              <w:left w:val="nil"/>
              <w:bottom w:val="single" w:sz="8" w:space="0" w:color="auto"/>
              <w:right w:val="nil"/>
            </w:tcBorders>
            <w:shd w:val="clear" w:color="auto" w:fill="auto"/>
            <w:noWrap/>
            <w:vAlign w:val="center"/>
            <w:hideMark/>
          </w:tcPr>
          <w:p w14:paraId="1893A1DF" w14:textId="77777777" w:rsidR="00F37F96" w:rsidRPr="00F37F96" w:rsidRDefault="00F37F96" w:rsidP="00F37F96">
            <w:pPr>
              <w:widowControl/>
              <w:jc w:val="center"/>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980" w:type="dxa"/>
            <w:tcBorders>
              <w:top w:val="nil"/>
              <w:left w:val="single" w:sz="4" w:space="0" w:color="auto"/>
              <w:bottom w:val="single" w:sz="8" w:space="0" w:color="auto"/>
              <w:right w:val="single" w:sz="8" w:space="0" w:color="auto"/>
            </w:tcBorders>
            <w:shd w:val="clear" w:color="auto" w:fill="auto"/>
            <w:vAlign w:val="center"/>
            <w:hideMark/>
          </w:tcPr>
          <w:p w14:paraId="72B5B5EF" w14:textId="77777777" w:rsidR="00F37F96" w:rsidRPr="00F37F96" w:rsidRDefault="00F37F96" w:rsidP="00F37F96">
            <w:pPr>
              <w:widowControl/>
              <w:rPr>
                <w:rFonts w:ascii="Arial CE" w:eastAsia="Times New Roman" w:hAnsi="Arial CE" w:cs="Arial CE"/>
                <w:sz w:val="16"/>
                <w:szCs w:val="16"/>
                <w:lang w:bidi="ar-SA"/>
              </w:rPr>
            </w:pPr>
            <w:r w:rsidRPr="00F37F96">
              <w:rPr>
                <w:rFonts w:ascii="Arial CE" w:eastAsia="Times New Roman" w:hAnsi="Arial CE" w:cs="Arial CE"/>
                <w:sz w:val="16"/>
                <w:szCs w:val="16"/>
                <w:lang w:bidi="ar-SA"/>
              </w:rPr>
              <w:t> </w:t>
            </w:r>
          </w:p>
        </w:tc>
        <w:tc>
          <w:tcPr>
            <w:tcW w:w="36" w:type="dxa"/>
            <w:vAlign w:val="center"/>
            <w:hideMark/>
          </w:tcPr>
          <w:p w14:paraId="40118E6E" w14:textId="77777777" w:rsidR="00F37F96" w:rsidRPr="00F37F96" w:rsidRDefault="00F37F96" w:rsidP="00F37F96">
            <w:pPr>
              <w:widowControl/>
              <w:rPr>
                <w:rFonts w:ascii="Times New Roman" w:eastAsia="Times New Roman" w:hAnsi="Times New Roman" w:cs="Times New Roman"/>
                <w:sz w:val="20"/>
                <w:szCs w:val="20"/>
                <w:lang w:bidi="ar-SA"/>
              </w:rPr>
            </w:pPr>
          </w:p>
        </w:tc>
      </w:tr>
    </w:tbl>
    <w:p w14:paraId="16FE4848" w14:textId="77777777" w:rsidR="00960744" w:rsidRPr="00A947F6" w:rsidRDefault="00960744" w:rsidP="00960744">
      <w:pPr>
        <w:pStyle w:val="Firstlineindent"/>
        <w:rPr>
          <w:lang w:val="cs-CZ"/>
        </w:rPr>
      </w:pPr>
    </w:p>
    <w:p w14:paraId="3427A363" w14:textId="77777777" w:rsidR="00960744" w:rsidRPr="00A947F6" w:rsidRDefault="00960744" w:rsidP="00F665DD">
      <w:pPr>
        <w:pStyle w:val="Unorml"/>
      </w:pPr>
      <w:r w:rsidRPr="00A947F6">
        <w:t>Tabulka 1</w:t>
      </w:r>
      <w:bookmarkEnd w:id="22"/>
      <w:r w:rsidRPr="00A947F6">
        <w:t>: Seznam pozemků a staveb dotčených umístěním stavby (</w:t>
      </w:r>
      <w:proofErr w:type="spellStart"/>
      <w:r w:rsidRPr="00A947F6">
        <w:t>k.ú</w:t>
      </w:r>
      <w:proofErr w:type="spellEnd"/>
      <w:r w:rsidRPr="00A947F6">
        <w:t xml:space="preserve">. </w:t>
      </w:r>
      <w:r w:rsidR="005D1B3E">
        <w:t>Vrčeň</w:t>
      </w:r>
      <w:r w:rsidRPr="00A947F6">
        <w:t>)</w:t>
      </w:r>
      <w:bookmarkEnd w:id="23"/>
    </w:p>
    <w:p w14:paraId="6FB3CD67"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24" w:name="__RefHeading___Toc1745_2978490351"/>
      <w:r w:rsidRPr="00A947F6">
        <w:rPr>
          <w:color w:val="000000"/>
        </w:rPr>
        <w:lastRenderedPageBreak/>
        <w:t> seznam pozemků podle katastru nemovitostí, na kterých vznikne ochranné nebo bezpečnostní pásmo</w:t>
      </w:r>
      <w:bookmarkEnd w:id="24"/>
    </w:p>
    <w:p w14:paraId="5FDBCA59" w14:textId="77777777" w:rsidR="00960744" w:rsidRPr="00A947F6" w:rsidRDefault="00960744" w:rsidP="00F665DD">
      <w:pPr>
        <w:pStyle w:val="Unorml"/>
      </w:pPr>
      <w:r w:rsidRPr="00A947F6">
        <w:t>Beze změny oproti stávajícímu stavu.</w:t>
      </w:r>
    </w:p>
    <w:p w14:paraId="0DEEA1C2"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25" w:name="__RefHeading___Toc1747_2978490351"/>
      <w:r w:rsidRPr="00A947F6">
        <w:t>požadavky na monitoringy a sledování přetvoření,</w:t>
      </w:r>
      <w:bookmarkEnd w:id="25"/>
    </w:p>
    <w:p w14:paraId="16C058C2" w14:textId="77777777" w:rsidR="00960744" w:rsidRPr="00A947F6" w:rsidRDefault="00960744" w:rsidP="00F665DD">
      <w:pPr>
        <w:pStyle w:val="Unorml"/>
      </w:pPr>
      <w:r w:rsidRPr="00A947F6">
        <w:t>Stavba nevyžaduje speciální monitoring a sledování přetvoření. Předpokládá se běžná údržba a opravy, které zabezpečí dlouhodobou životnost stavby.</w:t>
      </w:r>
    </w:p>
    <w:p w14:paraId="6C19D6AD"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26" w:name="__RefHeading___Toc1749_2978490351"/>
      <w:r w:rsidRPr="00A947F6">
        <w:t>možnosti napojení stavby na veřejnou dopravní a technickou infrastrukturu.</w:t>
      </w:r>
      <w:bookmarkEnd w:id="26"/>
    </w:p>
    <w:p w14:paraId="364DA0A3" w14:textId="77777777" w:rsidR="00960744" w:rsidRPr="00A947F6" w:rsidRDefault="00D22A57" w:rsidP="00F665DD">
      <w:pPr>
        <w:pStyle w:val="Unorml"/>
      </w:pPr>
      <w:r w:rsidRPr="00A947F6">
        <w:t>Stavba řeší</w:t>
      </w:r>
      <w:r w:rsidR="00E82AB5" w:rsidRPr="00A947F6">
        <w:t xml:space="preserve"> úpravu úseku průjezdního úseku silnice II/191, část s</w:t>
      </w:r>
      <w:r w:rsidR="00960744" w:rsidRPr="00A947F6">
        <w:t>tavb</w:t>
      </w:r>
      <w:r w:rsidR="00E82AB5" w:rsidRPr="00A947F6">
        <w:t>y – opěrná zeď –</w:t>
      </w:r>
      <w:r w:rsidR="00960744" w:rsidRPr="00A947F6">
        <w:t xml:space="preserve"> se nachází v těsné blízkosti průjezdního úseku silnice II/19</w:t>
      </w:r>
      <w:r w:rsidRPr="00A947F6">
        <w:t>1</w:t>
      </w:r>
      <w:r w:rsidR="00960744" w:rsidRPr="00A947F6">
        <w:t>. Stavba nevyžaduje připojení na technickou infrastrukturu</w:t>
      </w:r>
      <w:r w:rsidR="00E82AB5" w:rsidRPr="00A947F6">
        <w:t>.</w:t>
      </w:r>
    </w:p>
    <w:p w14:paraId="5B18555F" w14:textId="77777777" w:rsidR="00960744" w:rsidRPr="00A947F6" w:rsidRDefault="00960744" w:rsidP="003F067F">
      <w:pPr>
        <w:pStyle w:val="NadpisU2"/>
        <w:numPr>
          <w:ilvl w:val="1"/>
          <w:numId w:val="14"/>
        </w:numPr>
        <w:suppressAutoHyphens/>
        <w:overflowPunct w:val="0"/>
        <w:autoSpaceDN w:val="0"/>
        <w:textAlignment w:val="baseline"/>
      </w:pPr>
      <w:bookmarkStart w:id="27" w:name="_Toc503868608"/>
      <w:bookmarkStart w:id="28" w:name="_Toc531357054"/>
      <w:bookmarkStart w:id="29" w:name="_Toc57019099"/>
      <w:r w:rsidRPr="00A947F6">
        <w:t>Celkový popis stavby</w:t>
      </w:r>
      <w:bookmarkEnd w:id="27"/>
      <w:bookmarkEnd w:id="28"/>
      <w:bookmarkEnd w:id="29"/>
    </w:p>
    <w:p w14:paraId="4F8FF447" w14:textId="77777777" w:rsidR="00960744" w:rsidRPr="00A947F6" w:rsidRDefault="00960744" w:rsidP="003F067F">
      <w:pPr>
        <w:pStyle w:val="NadpisU3"/>
        <w:numPr>
          <w:ilvl w:val="2"/>
          <w:numId w:val="14"/>
        </w:numPr>
        <w:suppressAutoHyphens/>
        <w:overflowPunct w:val="0"/>
        <w:autoSpaceDN w:val="0"/>
        <w:textAlignment w:val="baseline"/>
      </w:pPr>
      <w:bookmarkStart w:id="30" w:name="_Toc503868609"/>
      <w:bookmarkStart w:id="31" w:name="_Toc531357055"/>
      <w:bookmarkStart w:id="32" w:name="_Toc57019100"/>
      <w:r w:rsidRPr="00A947F6">
        <w:t>Celková koncepce řešení stavby</w:t>
      </w:r>
      <w:bookmarkEnd w:id="30"/>
      <w:bookmarkEnd w:id="31"/>
      <w:bookmarkEnd w:id="32"/>
    </w:p>
    <w:p w14:paraId="609B2EAB"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33" w:name="__RefHeading___Toc1751_2978490351"/>
      <w:r w:rsidRPr="00A947F6">
        <w:t>nová stavba nebo změna dokončené stavby; u změny stavby údaje o jejich současném stavu, závěry stavebně technického, případně stavebně historického průzkumu a výsledky statického posouzení nosných konstrukcí; údaje o dotčené komunikaci,</w:t>
      </w:r>
      <w:bookmarkEnd w:id="33"/>
    </w:p>
    <w:p w14:paraId="3C5A3F05" w14:textId="77777777" w:rsidR="00960744" w:rsidRPr="00A947F6" w:rsidRDefault="00E82AB5" w:rsidP="00F665DD">
      <w:pPr>
        <w:pStyle w:val="Unorml"/>
      </w:pPr>
      <w:r w:rsidRPr="00A947F6">
        <w:t>Jedná se o novostavbu opěrné zdi, která vyvolá nezbytnou úpravu úseku stávající silnice II/191.</w:t>
      </w:r>
    </w:p>
    <w:p w14:paraId="6D30880B"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34" w:name="__RefHeading___Toc1753_2978490351"/>
      <w:r w:rsidRPr="00A947F6">
        <w:rPr>
          <w:color w:val="000000"/>
        </w:rPr>
        <w:t>účel užívání stavby,</w:t>
      </w:r>
      <w:bookmarkEnd w:id="34"/>
    </w:p>
    <w:p w14:paraId="79DFF70B" w14:textId="77777777" w:rsidR="00960744" w:rsidRPr="00A947F6" w:rsidRDefault="00960744" w:rsidP="00F665DD">
      <w:pPr>
        <w:pStyle w:val="Unorml"/>
      </w:pPr>
      <w:r w:rsidRPr="00A947F6">
        <w:t xml:space="preserve">Veřejně přístupná komunikace </w:t>
      </w:r>
      <w:r w:rsidR="00E82AB5" w:rsidRPr="00A947F6">
        <w:t>pro motorová vozidla – účel užívání se nemění.</w:t>
      </w:r>
    </w:p>
    <w:p w14:paraId="20155450"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35" w:name="__RefHeading___Toc1755_2978490351"/>
      <w:r w:rsidRPr="00A947F6">
        <w:t>trvalá nebo dočasná stavba,</w:t>
      </w:r>
      <w:bookmarkEnd w:id="35"/>
    </w:p>
    <w:p w14:paraId="6D504984" w14:textId="77777777" w:rsidR="00960744" w:rsidRPr="00A947F6" w:rsidRDefault="00960744" w:rsidP="00F665DD">
      <w:pPr>
        <w:pStyle w:val="Unorml"/>
      </w:pPr>
      <w:r w:rsidRPr="00A947F6">
        <w:t>Jedná se o trvalou stavbu.</w:t>
      </w:r>
    </w:p>
    <w:p w14:paraId="3C213F98"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36" w:name="__RefHeading___Toc1757_2978490351"/>
      <w:r w:rsidRPr="00A947F6">
        <w:t>informace o vydaných rozhodnutích o povolení výjimky z technických požadavků na stavby a technických požadavků zabezpečujících bezbariérové užívání stavby nebo souhlasu s odchylným řešením z platných předpisů a norem,</w:t>
      </w:r>
      <w:bookmarkEnd w:id="36"/>
    </w:p>
    <w:p w14:paraId="629180C2" w14:textId="77777777" w:rsidR="00960744" w:rsidRPr="00A947F6" w:rsidRDefault="00960744" w:rsidP="00F665DD">
      <w:pPr>
        <w:pStyle w:val="Unorml"/>
      </w:pPr>
      <w:r w:rsidRPr="00A947F6">
        <w:t>Stavba nevyžaduje využití technického řešení s využitím výjimky z technických požadavků.</w:t>
      </w:r>
    </w:p>
    <w:p w14:paraId="03058AD1"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37" w:name="__RefHeading___Toc1759_2978490351"/>
      <w:r w:rsidRPr="00A947F6">
        <w:t>informace o tom, zda a v jakých částech dokumentace jsou zohledněny podmínky závazných stanovisek dotčených orgánů,</w:t>
      </w:r>
      <w:bookmarkEnd w:id="37"/>
    </w:p>
    <w:p w14:paraId="06AB1C77" w14:textId="77777777" w:rsidR="00960744" w:rsidRPr="00A947F6" w:rsidRDefault="00960744" w:rsidP="00F665DD">
      <w:pPr>
        <w:pStyle w:val="Unorml"/>
      </w:pPr>
      <w:r w:rsidRPr="00A947F6">
        <w:t>Dokumentace obsahuje dokladovou část, jež zahrnuje vyjádření jednotlivých dotčených orgánů státní správy a správců inženýrských sítí. Podmínkami těchto vyjádření se musí stavebník řídit při realizaci předmětné stavby.</w:t>
      </w:r>
    </w:p>
    <w:p w14:paraId="6D6FBEF9"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38" w:name="__RefHeading___Toc1761_2978490351"/>
      <w:r w:rsidRPr="00A947F6">
        <w:t xml:space="preserve">celkový popis koncepce řešení stavby včetně základních parametrů stavby (návrhová rychlost, provozní staničení, šířkové uspořádání, intenzity dopravy, technologie </w:t>
      </w:r>
      <w:proofErr w:type="gramStart"/>
      <w:r w:rsidRPr="00A947F6">
        <w:t>a  zařízení</w:t>
      </w:r>
      <w:proofErr w:type="gramEnd"/>
      <w:r w:rsidRPr="00A947F6">
        <w:t>, nová ochranná pásma a chráněná území atd.),</w:t>
      </w:r>
      <w:bookmarkEnd w:id="38"/>
    </w:p>
    <w:p w14:paraId="72FE3AB3" w14:textId="77777777" w:rsidR="00960744" w:rsidRPr="00A947F6" w:rsidRDefault="00E82AB5" w:rsidP="00E82AB5">
      <w:pPr>
        <w:pStyle w:val="Unorml"/>
      </w:pPr>
      <w:r w:rsidRPr="00A947F6">
        <w:t>Navrhované úpravy nemění stávající šířkové uspořádání silnice II/191, zůstává dvoupruhové obousměrné uspořádání se šíří vozovky min. 6,0 m mezi obrubami.</w:t>
      </w:r>
    </w:p>
    <w:p w14:paraId="1E1ED772"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39" w:name="__RefHeading___Toc1763_2978490351"/>
      <w:r w:rsidRPr="00A947F6">
        <w:t>ochrana stavby podle jiných právních předpisů,</w:t>
      </w:r>
      <w:bookmarkEnd w:id="39"/>
    </w:p>
    <w:p w14:paraId="203BF1FB" w14:textId="77777777" w:rsidR="00960744" w:rsidRPr="00A947F6" w:rsidRDefault="00960744" w:rsidP="00F665DD">
      <w:pPr>
        <w:pStyle w:val="Unorml"/>
      </w:pPr>
      <w:r w:rsidRPr="00A947F6">
        <w:t>Stavba nevyžaduje ochranu dle jiných právních předpisů.</w:t>
      </w:r>
    </w:p>
    <w:p w14:paraId="36BEDB30"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40" w:name="__RefHeading___Toc1765_2978490351"/>
      <w:r w:rsidRPr="00A947F6">
        <w:rPr>
          <w:color w:val="000000"/>
        </w:rPr>
        <w:t>základní bilance stavby – potřeby a spotřeby médií a hmot, hospodaření s dešťovou vodou, celkové produkované množství a druhy odpadů a emisí, třída energetické náročnosti budov apod.,</w:t>
      </w:r>
      <w:bookmarkEnd w:id="40"/>
    </w:p>
    <w:p w14:paraId="52EB9255" w14:textId="77777777" w:rsidR="00960744" w:rsidRPr="00A947F6" w:rsidRDefault="00960744" w:rsidP="00F665DD">
      <w:pPr>
        <w:pStyle w:val="Unorml"/>
      </w:pPr>
      <w:r w:rsidRPr="00A947F6">
        <w:t>Jedná se o stavbu dopravní infrastruktury. Způsob odvodnění zpevněných ploch</w:t>
      </w:r>
      <w:r w:rsidR="00E82AB5" w:rsidRPr="00A947F6">
        <w:t xml:space="preserve"> vychází ze stávajícího stavu, srážková voda je odvedena povrchově při silniční obrubě podélným a příčným sklonem před most ev. č. 191-007, před nímž přirozeným spádem teče do Mysliveckého potoka.</w:t>
      </w:r>
      <w:r w:rsidRPr="00A947F6">
        <w:t xml:space="preserve"> Odpady vzniklé z provozu stavby jsou obdobné jako u jiných staveb podobného charakteru a jsou závislé na intenzitě využívání stavby, které nelze predikovat.</w:t>
      </w:r>
    </w:p>
    <w:p w14:paraId="3259B52D"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41" w:name="__RefHeading___Toc1767_2978490351"/>
      <w:r w:rsidRPr="00A947F6">
        <w:rPr>
          <w:color w:val="000000"/>
        </w:rPr>
        <w:t>základní předpoklady výstavby – časové údaje o realizaci stavby, členění na etapy,</w:t>
      </w:r>
      <w:bookmarkEnd w:id="41"/>
    </w:p>
    <w:p w14:paraId="36884136" w14:textId="77777777" w:rsidR="00960744" w:rsidRPr="00A947F6" w:rsidRDefault="00960744" w:rsidP="00F665DD">
      <w:pPr>
        <w:pStyle w:val="Unorml"/>
      </w:pPr>
      <w:r w:rsidRPr="00A947F6">
        <w:t>Stavba bude prováděna jako celek.</w:t>
      </w:r>
    </w:p>
    <w:p w14:paraId="243A817F" w14:textId="6CA06920" w:rsidR="00960744" w:rsidRPr="00A947F6" w:rsidRDefault="00960744" w:rsidP="00F665DD">
      <w:pPr>
        <w:pStyle w:val="Unorml"/>
      </w:pPr>
      <w:r w:rsidRPr="00A947F6">
        <w:t xml:space="preserve">Zahájení stavebních prací </w:t>
      </w:r>
      <w:r w:rsidRPr="00A947F6">
        <w:tab/>
      </w:r>
      <w:r w:rsidRPr="00A947F6">
        <w:tab/>
        <w:t>duben 20</w:t>
      </w:r>
      <w:r w:rsidR="00E82AB5" w:rsidRPr="00A947F6">
        <w:t>2</w:t>
      </w:r>
      <w:r w:rsidR="00F37F96">
        <w:t>1</w:t>
      </w:r>
    </w:p>
    <w:p w14:paraId="7386A68C" w14:textId="1543D962" w:rsidR="00960744" w:rsidRPr="00A947F6" w:rsidRDefault="00960744" w:rsidP="00F665DD">
      <w:pPr>
        <w:pStyle w:val="Unorml"/>
      </w:pPr>
      <w:r w:rsidRPr="00A947F6">
        <w:t>Dokončení stavebních prací</w:t>
      </w:r>
      <w:r w:rsidRPr="00A947F6">
        <w:tab/>
      </w:r>
      <w:r w:rsidRPr="00A947F6">
        <w:tab/>
      </w:r>
      <w:r w:rsidR="00E82AB5" w:rsidRPr="00A947F6">
        <w:t>listopad 202</w:t>
      </w:r>
      <w:r w:rsidR="00F37F96">
        <w:t>1</w:t>
      </w:r>
    </w:p>
    <w:p w14:paraId="0FB038A8" w14:textId="77777777" w:rsidR="00960744" w:rsidRPr="00A947F6" w:rsidRDefault="00960744" w:rsidP="00F665DD">
      <w:pPr>
        <w:pStyle w:val="Unorml"/>
      </w:pPr>
    </w:p>
    <w:p w14:paraId="767A38CE" w14:textId="77777777" w:rsidR="00960744" w:rsidRPr="00A947F6" w:rsidRDefault="00960744" w:rsidP="00F665DD">
      <w:pPr>
        <w:pStyle w:val="Unorml"/>
      </w:pPr>
      <w:r w:rsidRPr="00A947F6">
        <w:t xml:space="preserve">Stavba bude řešena v jedné etapě: </w:t>
      </w:r>
    </w:p>
    <w:p w14:paraId="49E22461" w14:textId="35F74DB9" w:rsidR="00960744" w:rsidRDefault="00960744" w:rsidP="00F665DD">
      <w:pPr>
        <w:pStyle w:val="Unorml"/>
      </w:pPr>
      <w:r w:rsidRPr="00A947F6">
        <w:t xml:space="preserve">SO 101 </w:t>
      </w:r>
      <w:r w:rsidR="005A4B08" w:rsidRPr="00A947F6">
        <w:t>Komunikace</w:t>
      </w:r>
    </w:p>
    <w:p w14:paraId="6B6D91BD" w14:textId="6A6333DF" w:rsidR="00B776C8" w:rsidRDefault="00B776C8" w:rsidP="00F665DD">
      <w:pPr>
        <w:pStyle w:val="Unorml"/>
      </w:pPr>
      <w:r>
        <w:t>SO 102 Komunikace – výměna krytu vozovky</w:t>
      </w:r>
    </w:p>
    <w:p w14:paraId="039A8CA9" w14:textId="77777777" w:rsidR="00270BE1" w:rsidRPr="00A947F6" w:rsidRDefault="00270BE1" w:rsidP="00F665DD">
      <w:pPr>
        <w:pStyle w:val="Unorml"/>
      </w:pPr>
      <w:r>
        <w:t>SO 140 DIO</w:t>
      </w:r>
    </w:p>
    <w:p w14:paraId="5B12E6B1" w14:textId="77777777" w:rsidR="00960744" w:rsidRPr="00A947F6" w:rsidRDefault="00960744" w:rsidP="005A4B08">
      <w:pPr>
        <w:pStyle w:val="Unorml"/>
      </w:pPr>
      <w:r w:rsidRPr="00A947F6">
        <w:t xml:space="preserve">SO 201 </w:t>
      </w:r>
      <w:r w:rsidR="005A4B08" w:rsidRPr="00A947F6">
        <w:t>Opěrná zeď</w:t>
      </w:r>
    </w:p>
    <w:p w14:paraId="7F28F016" w14:textId="77777777" w:rsidR="00960744" w:rsidRPr="00A947F6" w:rsidRDefault="00960744" w:rsidP="00F665DD">
      <w:pPr>
        <w:pStyle w:val="Unorml"/>
      </w:pPr>
    </w:p>
    <w:p w14:paraId="608F6963" w14:textId="77777777" w:rsidR="00960744" w:rsidRPr="00A947F6" w:rsidRDefault="00960744" w:rsidP="00F665DD">
      <w:pPr>
        <w:pStyle w:val="Unorml"/>
      </w:pPr>
      <w:r w:rsidRPr="00A947F6">
        <w:t>Stavba bude prováděna dle harmonogramu výstavby zhotovitele, který bude průběžně kontrolován a koordinován zástupcem investora a stavebníka (TDS + AD).</w:t>
      </w:r>
    </w:p>
    <w:p w14:paraId="78CADC4B" w14:textId="77777777" w:rsidR="00960744" w:rsidRPr="00A947F6" w:rsidRDefault="00960744" w:rsidP="00F665DD">
      <w:pPr>
        <w:pStyle w:val="Unorml"/>
      </w:pPr>
      <w:r w:rsidRPr="00A947F6">
        <w:lastRenderedPageBreak/>
        <w:t>Doporučuji, aby stavbu předcházely nutné opravy</w:t>
      </w:r>
      <w:r w:rsidR="005A4B08" w:rsidRPr="00A947F6">
        <w:t>,</w:t>
      </w:r>
      <w:r w:rsidRPr="00A947F6">
        <w:t xml:space="preserve"> popř. celkové výměny sítí technického vybavení</w:t>
      </w:r>
      <w:r w:rsidR="005A4B08" w:rsidRPr="00A947F6">
        <w:t>,</w:t>
      </w:r>
      <w:r w:rsidRPr="00A947F6">
        <w:t xml:space="preserve"> popř. stavby nových sítí technického vybavení jako např. přípojky sítí pro jednotlivé přilehlé nemovitosti (pokud nejsou) tak, aby se eliminovaly případné budoucí opravy, které by poškodily nově provedenou stavbu.</w:t>
      </w:r>
    </w:p>
    <w:p w14:paraId="19722794" w14:textId="77777777" w:rsidR="00960744" w:rsidRPr="00A947F6" w:rsidRDefault="00960744" w:rsidP="00F665DD">
      <w:pPr>
        <w:pStyle w:val="Unorml"/>
      </w:pPr>
      <w:r w:rsidRPr="00A947F6">
        <w:t>Časové vazby stavby jsou dány klimatickými podmínkami pro provádění stavby, kdy je předpoklad omezeného provádění v zimních měsících. Další časové omezení je dáno nutností časově minimalizovat vynucená dopravní omezení na přilehlých komunikacích.</w:t>
      </w:r>
    </w:p>
    <w:p w14:paraId="4B6515D5"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42" w:name="__RefHeading___Toc1769_2978490351"/>
      <w:r w:rsidRPr="00A947F6">
        <w:rPr>
          <w:color w:val="000000"/>
        </w:rPr>
        <w:t>základní požadavky na předčasné užívání staveb, prozatímní užívání staveb ke zkušebnímu provozu, doba jeho trvání ve vztahu k dokončení kolaudace a užívání stavby (údaje o postupném předávání částí stavby do užívání, které budou samostatně uváděny do zkušebního provozu)</w:t>
      </w:r>
      <w:bookmarkEnd w:id="42"/>
    </w:p>
    <w:p w14:paraId="000367A5" w14:textId="77777777" w:rsidR="00960744" w:rsidRPr="00A947F6" w:rsidRDefault="00960744" w:rsidP="00F665DD">
      <w:pPr>
        <w:pStyle w:val="Unorml"/>
      </w:pPr>
      <w:r w:rsidRPr="00A947F6">
        <w:t>Stavba bude uvedena do provozu jako celek.</w:t>
      </w:r>
    </w:p>
    <w:p w14:paraId="1DABE190"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43" w:name="__RefHeading___Toc1771_2978490351"/>
      <w:r w:rsidRPr="00A947F6">
        <w:t>orientační náklady stavby.</w:t>
      </w:r>
      <w:bookmarkEnd w:id="43"/>
    </w:p>
    <w:p w14:paraId="65F902C4" w14:textId="2F0AC8EA" w:rsidR="00960744" w:rsidRPr="00A947F6" w:rsidRDefault="00B776C8" w:rsidP="00F665DD">
      <w:pPr>
        <w:pStyle w:val="Unorml"/>
      </w:pPr>
      <w:r>
        <w:t>3</w:t>
      </w:r>
      <w:r w:rsidR="005A4B08" w:rsidRPr="00A947F6">
        <w:t>,5</w:t>
      </w:r>
      <w:r w:rsidR="00960744" w:rsidRPr="00A947F6">
        <w:t xml:space="preserve"> </w:t>
      </w:r>
      <w:proofErr w:type="gramStart"/>
      <w:r w:rsidR="00960744" w:rsidRPr="00A947F6">
        <w:t>mil,-</w:t>
      </w:r>
      <w:proofErr w:type="gramEnd"/>
      <w:r w:rsidR="00960744" w:rsidRPr="00A947F6">
        <w:t xml:space="preserve"> Kč</w:t>
      </w:r>
    </w:p>
    <w:p w14:paraId="1CEBFC60" w14:textId="77777777" w:rsidR="00960744" w:rsidRPr="00A947F6" w:rsidRDefault="00960744" w:rsidP="003F067F">
      <w:pPr>
        <w:pStyle w:val="NadpisU3"/>
        <w:numPr>
          <w:ilvl w:val="2"/>
          <w:numId w:val="14"/>
        </w:numPr>
        <w:suppressAutoHyphens/>
        <w:overflowPunct w:val="0"/>
        <w:autoSpaceDN w:val="0"/>
        <w:textAlignment w:val="baseline"/>
      </w:pPr>
      <w:bookmarkStart w:id="44" w:name="_Toc503868610"/>
      <w:bookmarkStart w:id="45" w:name="_Toc531357056"/>
      <w:bookmarkStart w:id="46" w:name="_Toc57019101"/>
      <w:r w:rsidRPr="00A947F6">
        <w:t>Celkové urbanistické a architektonické řešení</w:t>
      </w:r>
      <w:bookmarkEnd w:id="44"/>
      <w:bookmarkEnd w:id="45"/>
      <w:bookmarkEnd w:id="46"/>
    </w:p>
    <w:p w14:paraId="243D9E88"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47" w:name="__RefHeading___Toc1773_2978490351"/>
      <w:r w:rsidRPr="00A947F6">
        <w:t>urbanismus – územní regulace, kompozice prostorového řešení,</w:t>
      </w:r>
      <w:bookmarkEnd w:id="47"/>
    </w:p>
    <w:p w14:paraId="6AF78EF6" w14:textId="77777777" w:rsidR="00960744" w:rsidRPr="00A947F6" w:rsidRDefault="00960744" w:rsidP="00F665DD">
      <w:pPr>
        <w:pStyle w:val="Unorml"/>
      </w:pPr>
      <w:r w:rsidRPr="00A947F6">
        <w:t>Pro návrh nebylo nutné urbanistické řešení oblasti.</w:t>
      </w:r>
    </w:p>
    <w:p w14:paraId="36345F1D"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48" w:name="__RefHeading___Toc1775_2978490351"/>
      <w:r w:rsidRPr="00A947F6">
        <w:t>architektonické řešení – kompozice tvarového řešení, materiálové a barevné řešení.</w:t>
      </w:r>
      <w:bookmarkEnd w:id="48"/>
    </w:p>
    <w:p w14:paraId="1231BD2B" w14:textId="77777777" w:rsidR="00960744" w:rsidRPr="00A947F6" w:rsidRDefault="00960744" w:rsidP="00F665DD">
      <w:pPr>
        <w:pStyle w:val="Unorml"/>
      </w:pPr>
      <w:r w:rsidRPr="00A947F6">
        <w:t>Návrh vychází z běžných materiálů používaných pro stavby obdobného charakteru</w:t>
      </w:r>
      <w:r w:rsidR="005A4B08" w:rsidRPr="00A947F6">
        <w:t>.</w:t>
      </w:r>
    </w:p>
    <w:p w14:paraId="1932E81A" w14:textId="77777777" w:rsidR="00960744" w:rsidRPr="00A947F6" w:rsidRDefault="00960744" w:rsidP="003F067F">
      <w:pPr>
        <w:pStyle w:val="NadpisU3"/>
        <w:numPr>
          <w:ilvl w:val="2"/>
          <w:numId w:val="14"/>
        </w:numPr>
        <w:suppressAutoHyphens/>
        <w:overflowPunct w:val="0"/>
        <w:autoSpaceDN w:val="0"/>
        <w:textAlignment w:val="baseline"/>
      </w:pPr>
      <w:bookmarkStart w:id="49" w:name="_Toc503868611"/>
      <w:bookmarkStart w:id="50" w:name="_Toc531357057"/>
      <w:bookmarkStart w:id="51" w:name="_Toc57019102"/>
      <w:r w:rsidRPr="00A947F6">
        <w:t>Celkové technické řešení</w:t>
      </w:r>
      <w:bookmarkEnd w:id="49"/>
      <w:bookmarkEnd w:id="50"/>
      <w:bookmarkEnd w:id="51"/>
    </w:p>
    <w:p w14:paraId="50FED9E1"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52" w:name="__RefHeading___Toc1777_2978490351"/>
      <w:r w:rsidRPr="00A947F6">
        <w:rPr>
          <w:color w:val="000000"/>
        </w:rPr>
        <w:t>popis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části nebo nepřípustné přetvoření,</w:t>
      </w:r>
      <w:bookmarkEnd w:id="52"/>
    </w:p>
    <w:p w14:paraId="5BF95B90" w14:textId="77777777" w:rsidR="00960744" w:rsidRPr="00A947F6" w:rsidRDefault="00960744" w:rsidP="00F665DD">
      <w:pPr>
        <w:pStyle w:val="Unorml"/>
      </w:pPr>
      <w:r w:rsidRPr="00A947F6">
        <w:rPr>
          <w:rFonts w:eastAsia="MS Mincho"/>
        </w:rPr>
        <w:t xml:space="preserve">Součástí objektu </w:t>
      </w:r>
      <w:r w:rsidR="005A4B08" w:rsidRPr="00A947F6">
        <w:rPr>
          <w:rFonts w:eastAsia="MS Mincho"/>
        </w:rPr>
        <w:t>opěrné zdi</w:t>
      </w:r>
      <w:r w:rsidRPr="00A947F6">
        <w:rPr>
          <w:rFonts w:eastAsia="MS Mincho"/>
        </w:rPr>
        <w:t xml:space="preserve"> je statický výpočet.</w:t>
      </w:r>
      <w:r w:rsidRPr="00A947F6">
        <w:t xml:space="preserve"> Použité materiály a jejich skladby vychází z potřeb obdobných staveb.</w:t>
      </w:r>
    </w:p>
    <w:p w14:paraId="083A8074"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53" w:name="__RefHeading___Toc1779_2978490351"/>
      <w:r w:rsidRPr="00A947F6">
        <w:rPr>
          <w:color w:val="000000"/>
        </w:rPr>
        <w:t>celková bilance nároků všech druhů energií, tepla a teplé užitkové vody (podmínky zvýšeného odběru elektrické energie, podmínky při zvýšení technického maxima),</w:t>
      </w:r>
      <w:bookmarkEnd w:id="53"/>
    </w:p>
    <w:p w14:paraId="475E8D26" w14:textId="77777777" w:rsidR="00960744" w:rsidRPr="00A947F6" w:rsidRDefault="00960744" w:rsidP="00F665DD">
      <w:pPr>
        <w:pStyle w:val="Unorml"/>
      </w:pPr>
      <w:r w:rsidRPr="00A947F6">
        <w:t>Stavba nevyžaduje přísun elektrické energie, tepla ani teplé užitkové vody.</w:t>
      </w:r>
    </w:p>
    <w:p w14:paraId="1159CEB0"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54" w:name="__RefHeading___Toc1781_2978490351"/>
      <w:r w:rsidRPr="00A947F6">
        <w:t>celková spotřeba vody,</w:t>
      </w:r>
      <w:bookmarkEnd w:id="54"/>
    </w:p>
    <w:p w14:paraId="3D5AEE49" w14:textId="77777777" w:rsidR="00960744" w:rsidRPr="00A947F6" w:rsidRDefault="00960744" w:rsidP="00F665DD">
      <w:pPr>
        <w:pStyle w:val="Unorml"/>
      </w:pPr>
      <w:r w:rsidRPr="00A947F6">
        <w:t>Stavba nevyžaduje přísun vody pro její provoz. Množství vody pro výstavbu záleží na konkrétním vybraném zhotoviteli a jeho technologických možnostech.</w:t>
      </w:r>
    </w:p>
    <w:p w14:paraId="647430C6"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55" w:name="__RefHeading___Toc1783_2978490351"/>
      <w:r w:rsidRPr="00A947F6">
        <w:t>celkové produkované množství a druhy odpadů a emisí, způsob nakládání s vyzískaným materiálem,</w:t>
      </w:r>
      <w:bookmarkEnd w:id="55"/>
    </w:p>
    <w:p w14:paraId="587FF5FE" w14:textId="77777777" w:rsidR="00960744" w:rsidRPr="00A947F6" w:rsidRDefault="00960744" w:rsidP="00F665DD">
      <w:pPr>
        <w:pStyle w:val="Unorml"/>
      </w:pPr>
      <w:r w:rsidRPr="00A947F6">
        <w:t>Stavba jako taková neprodukuje žádné odpady. Odpady vznikají při její výstavbě a údržbě.</w:t>
      </w:r>
    </w:p>
    <w:p w14:paraId="400CF7DA"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56" w:name="__RefHeading___Toc1785_2978490351"/>
      <w:r w:rsidRPr="00A947F6">
        <w:t>požadavky na kapacity veřejných sítí komunikačních vedení a elektronického komunikačního zařízení veřejné komunikační sítě.</w:t>
      </w:r>
      <w:bookmarkEnd w:id="56"/>
    </w:p>
    <w:p w14:paraId="4C8D3339" w14:textId="77777777" w:rsidR="00960744" w:rsidRPr="00A947F6" w:rsidRDefault="00960744" w:rsidP="00F665DD">
      <w:pPr>
        <w:pStyle w:val="Unorml"/>
      </w:pPr>
      <w:r w:rsidRPr="00A947F6">
        <w:t>Netýká se.</w:t>
      </w:r>
    </w:p>
    <w:p w14:paraId="5FF2E10E" w14:textId="77777777" w:rsidR="00960744" w:rsidRPr="00A947F6" w:rsidRDefault="00960744" w:rsidP="003F067F">
      <w:pPr>
        <w:pStyle w:val="NadpisU3"/>
        <w:numPr>
          <w:ilvl w:val="2"/>
          <w:numId w:val="14"/>
        </w:numPr>
        <w:suppressAutoHyphens/>
        <w:overflowPunct w:val="0"/>
        <w:autoSpaceDN w:val="0"/>
        <w:textAlignment w:val="baseline"/>
      </w:pPr>
      <w:bookmarkStart w:id="57" w:name="_Toc503868612"/>
      <w:bookmarkStart w:id="58" w:name="_Toc531357058"/>
      <w:bookmarkStart w:id="59" w:name="_Toc57019103"/>
      <w:r w:rsidRPr="00A947F6">
        <w:t>Bezbariérové užívání stavby</w:t>
      </w:r>
      <w:bookmarkEnd w:id="57"/>
      <w:bookmarkEnd w:id="58"/>
      <w:bookmarkEnd w:id="59"/>
    </w:p>
    <w:p w14:paraId="03B0BDA4" w14:textId="77777777" w:rsidR="00960744" w:rsidRPr="00A947F6" w:rsidRDefault="00960744" w:rsidP="00F665DD">
      <w:pPr>
        <w:pStyle w:val="Unorml"/>
      </w:pPr>
      <w:bookmarkStart w:id="60" w:name="__RefHeading___Toc5724_712367720"/>
      <w:r w:rsidRPr="00A947F6">
        <w:t>Zásady řešení přístupnosti a užívání stavby osobami se sníženou schopností pohybu nebo orientace, seznam použitých zvláštních a vybraných stavebních výrobků pro tyto osoby, včetně řešení informačních systémů. Údaje o splnění požadavků na řešení stavby pro užívání osobami s pohybovým, zrakovým, sluchovým a mentálním postižením, osobami pokročilého věku, těhotnými ženami, osobami doprovázejícími dítě v kočárku nebo dítě do tří let (dále jen „osoby s omezenou schopností pohybu nebo orientace“), které mohou obsahovat:</w:t>
      </w:r>
      <w:bookmarkEnd w:id="60"/>
    </w:p>
    <w:p w14:paraId="2E67F11B"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61" w:name="__RefHeading___Toc5726_712367720"/>
      <w:r w:rsidRPr="00A947F6">
        <w:t>zásady řešení pro osoby s omezenou schopností pohybu,</w:t>
      </w:r>
      <w:bookmarkEnd w:id="61"/>
    </w:p>
    <w:p w14:paraId="649958F2" w14:textId="77777777" w:rsidR="00960744" w:rsidRPr="00A947F6" w:rsidRDefault="00960744" w:rsidP="00F665DD">
      <w:pPr>
        <w:pStyle w:val="Unorml"/>
      </w:pPr>
      <w:r w:rsidRPr="00A947F6">
        <w:t>Z hlediska plnění požadavků vyhlášky č. 398/2009 Sb., o obecných technických požadavcích zabezpečujících bezbariérové užívání staveb, se uvedená stavba posuzuje podle §6 - požadavky na stavby občanského vybavení. Dokumentace stavby splňuje požadavky § 5 včetně přílohy č. 1 vyhlášky č.398/2009 Sb. Všechny obruby ve směru pohybu chodců mají nášlap +</w:t>
      </w:r>
      <w:proofErr w:type="gramStart"/>
      <w:r w:rsidRPr="00A947F6">
        <w:t>2cm</w:t>
      </w:r>
      <w:proofErr w:type="gramEnd"/>
      <w:r w:rsidRPr="00A947F6">
        <w:t>.</w:t>
      </w:r>
    </w:p>
    <w:p w14:paraId="69F62855"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62" w:name="__RefHeading___Toc5728_712367720"/>
      <w:r w:rsidRPr="00A947F6">
        <w:t>zásady řešení pro osoby se zrakovým postižením,</w:t>
      </w:r>
      <w:bookmarkEnd w:id="62"/>
    </w:p>
    <w:p w14:paraId="23763EB7" w14:textId="77777777" w:rsidR="00960744" w:rsidRPr="00A947F6" w:rsidRDefault="00960744" w:rsidP="00F665DD">
      <w:pPr>
        <w:pStyle w:val="Unorml"/>
      </w:pPr>
      <w:r w:rsidRPr="00A947F6">
        <w:t xml:space="preserve">Signální a varovné pásy pro osoby se zrakovým postižením dle ČSN 736110 a vyhlášky 398/2009Sb. Povrch signálních a varovných pásů musí mít nezaměnitelnou strukturu a charakter odlišující se od okolí. Povrch plochy do vzdálenosti nejméně </w:t>
      </w:r>
      <w:proofErr w:type="gramStart"/>
      <w:r w:rsidRPr="00A947F6">
        <w:t>250mm</w:t>
      </w:r>
      <w:proofErr w:type="gramEnd"/>
      <w:r w:rsidRPr="00A947F6">
        <w:t xml:space="preserve"> od těchto pásů musí být rovinný při dodržení požadavků na protiskluzné vlastnosti a musí být vůči signálnímu a varovnému pásu vizuálně kontrastní. Ve stanovených případech lze ustoupit od požadavku na vizuální kontrast.</w:t>
      </w:r>
    </w:p>
    <w:p w14:paraId="0A50B34C"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63" w:name="__RefHeading___Toc5730_712367720"/>
      <w:r w:rsidRPr="00A947F6">
        <w:lastRenderedPageBreak/>
        <w:t>zásady řešení pro osoby se sluchovým postižením,</w:t>
      </w:r>
      <w:bookmarkEnd w:id="63"/>
    </w:p>
    <w:p w14:paraId="54FB22A8" w14:textId="77777777" w:rsidR="00960744" w:rsidRPr="00A947F6" w:rsidRDefault="00960744" w:rsidP="00F665DD">
      <w:pPr>
        <w:pStyle w:val="Unorml"/>
      </w:pPr>
      <w:r w:rsidRPr="00A947F6">
        <w:t>Netýká se.</w:t>
      </w:r>
    </w:p>
    <w:p w14:paraId="416D5BC6"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64" w:name="__RefHeading___Toc5732_712367720"/>
      <w:r w:rsidRPr="00A947F6">
        <w:t>seznam použitých stavebních výrobků pro bezbariérové řešení.</w:t>
      </w:r>
      <w:bookmarkEnd w:id="64"/>
    </w:p>
    <w:p w14:paraId="1B66A57B" w14:textId="77777777" w:rsidR="00960744" w:rsidRPr="00A947F6" w:rsidRDefault="00960744" w:rsidP="00F665DD">
      <w:pPr>
        <w:pStyle w:val="Unorml"/>
      </w:pPr>
      <w:r w:rsidRPr="00A947F6">
        <w:t xml:space="preserve">Pro vytvoření varovných pásů se předpokládá užití betonové dlažby s výstupky pro nevidomé barvy červené v tloušťkách dle </w:t>
      </w:r>
      <w:proofErr w:type="gramStart"/>
      <w:r w:rsidRPr="00A947F6">
        <w:t>potřeby</w:t>
      </w:r>
      <w:proofErr w:type="gramEnd"/>
      <w:r w:rsidRPr="00A947F6">
        <w:t xml:space="preserve"> tj. 60mm v ploše chodníků a 80mm v ploše vjezdů.</w:t>
      </w:r>
    </w:p>
    <w:p w14:paraId="4BE71E66" w14:textId="77777777" w:rsidR="00960744" w:rsidRPr="00A947F6" w:rsidRDefault="00960744" w:rsidP="00F665DD">
      <w:pPr>
        <w:pStyle w:val="Unorml"/>
      </w:pPr>
    </w:p>
    <w:p w14:paraId="7C860A2A" w14:textId="77777777" w:rsidR="00960744" w:rsidRPr="00A947F6" w:rsidRDefault="005A4B08" w:rsidP="00F665DD">
      <w:pPr>
        <w:pStyle w:val="Unorml"/>
      </w:pPr>
      <w:r w:rsidRPr="00A947F6">
        <w:t>Předmětem stavby s ohledem na její charakter není řešení pohybu pěších.</w:t>
      </w:r>
    </w:p>
    <w:p w14:paraId="3D40E8AA" w14:textId="77777777" w:rsidR="00960744" w:rsidRPr="00A947F6" w:rsidRDefault="00960744" w:rsidP="003F067F">
      <w:pPr>
        <w:pStyle w:val="NadpisU3"/>
        <w:numPr>
          <w:ilvl w:val="2"/>
          <w:numId w:val="14"/>
        </w:numPr>
        <w:suppressAutoHyphens/>
        <w:overflowPunct w:val="0"/>
        <w:autoSpaceDN w:val="0"/>
        <w:textAlignment w:val="baseline"/>
      </w:pPr>
      <w:bookmarkStart w:id="65" w:name="_Toc503868613"/>
      <w:bookmarkStart w:id="66" w:name="_Toc531357059"/>
      <w:bookmarkStart w:id="67" w:name="_Toc57019104"/>
      <w:r w:rsidRPr="00A947F6">
        <w:t>Bezpečnost při užívání stavby</w:t>
      </w:r>
      <w:bookmarkEnd w:id="65"/>
      <w:bookmarkEnd w:id="66"/>
      <w:bookmarkEnd w:id="67"/>
    </w:p>
    <w:p w14:paraId="7E2AA1E3" w14:textId="77777777" w:rsidR="00960744" w:rsidRPr="00A947F6" w:rsidRDefault="00960744" w:rsidP="00F665DD">
      <w:pPr>
        <w:pStyle w:val="Unorml"/>
      </w:pPr>
      <w:r w:rsidRPr="00A947F6">
        <w:t>Stavba je navržena a musí být provedena tak, aby při jejím užívání nedocházelo k úrazům. Požadavky na bezpečnost při provádění staveb jsou upraveny Vyhláškou č. 591/2006 Sb. a 362/2005 Sb. o bezpečnost i práce a technických zařízení při stavebních pracích. Při provádění a užívání staveb nesmí být ohrožena bezpečnost provozu na pozemních komunikacích.</w:t>
      </w:r>
    </w:p>
    <w:p w14:paraId="44918364" w14:textId="77777777" w:rsidR="00960744" w:rsidRPr="00A947F6" w:rsidRDefault="00960744" w:rsidP="00F665DD">
      <w:pPr>
        <w:pStyle w:val="Unorml"/>
      </w:pPr>
      <w:r w:rsidRPr="00A947F6">
        <w:t>Po dokončení výstavby bude nutné konstrukce užívat tak, jak předpokládal projekt nebo tak jak předpokládal výrobce materiálu nebo konstrukce. Konstrukce bude udržována v dobrém bezchybném stavu a budou prováděny standardní udržovací práce vyplývající z povahy a užívání konstrukce.</w:t>
      </w:r>
    </w:p>
    <w:p w14:paraId="1D6A6BF9" w14:textId="77777777" w:rsidR="00960744" w:rsidRPr="00A947F6" w:rsidRDefault="00960744" w:rsidP="003F067F">
      <w:pPr>
        <w:pStyle w:val="NadpisU3"/>
        <w:numPr>
          <w:ilvl w:val="2"/>
          <w:numId w:val="14"/>
        </w:numPr>
        <w:suppressAutoHyphens/>
        <w:overflowPunct w:val="0"/>
        <w:autoSpaceDN w:val="0"/>
        <w:textAlignment w:val="baseline"/>
      </w:pPr>
      <w:bookmarkStart w:id="68" w:name="_Toc503868614"/>
      <w:bookmarkStart w:id="69" w:name="_Toc531357060"/>
      <w:bookmarkStart w:id="70" w:name="_Toc57019105"/>
      <w:r w:rsidRPr="00A947F6">
        <w:t>Základní charakteristika objektů</w:t>
      </w:r>
      <w:bookmarkEnd w:id="68"/>
      <w:bookmarkEnd w:id="69"/>
      <w:bookmarkEnd w:id="70"/>
    </w:p>
    <w:p w14:paraId="16BCDE5D"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71" w:name="__RefHeading___Toc5738_712367720"/>
      <w:r w:rsidRPr="00A947F6">
        <w:t>popis současného stavu,</w:t>
      </w:r>
      <w:bookmarkEnd w:id="71"/>
    </w:p>
    <w:p w14:paraId="66AB6462" w14:textId="77777777" w:rsidR="00960744" w:rsidRPr="00A947F6" w:rsidRDefault="00960744" w:rsidP="00F665DD">
      <w:pPr>
        <w:pStyle w:val="Unorml"/>
      </w:pPr>
      <w:bookmarkStart w:id="72" w:name="__RefHeading___Toc5740_712367720"/>
      <w:r w:rsidRPr="00A947F6">
        <w:t xml:space="preserve">Stávající stavební pozemky </w:t>
      </w:r>
      <w:bookmarkEnd w:id="72"/>
      <w:r w:rsidRPr="00A947F6">
        <w:t xml:space="preserve">jsou </w:t>
      </w:r>
      <w:r w:rsidR="005A4B08" w:rsidRPr="00A947F6">
        <w:t xml:space="preserve">zpevněny živičným krytem vozovky, případně </w:t>
      </w:r>
      <w:r w:rsidRPr="00A947F6">
        <w:t>nezpevněné, zatravněné</w:t>
      </w:r>
      <w:r w:rsidR="005A4B08" w:rsidRPr="00A947F6">
        <w:t>.</w:t>
      </w:r>
    </w:p>
    <w:p w14:paraId="5836F232"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73" w:name="__RefHeading___Toc5742_712367720"/>
      <w:r w:rsidRPr="00A947F6">
        <w:t>popis navrženého řešení.</w:t>
      </w:r>
      <w:bookmarkEnd w:id="73"/>
    </w:p>
    <w:p w14:paraId="4EF645E6" w14:textId="4B23234A" w:rsidR="00960744" w:rsidRDefault="00960744" w:rsidP="00F665DD">
      <w:pPr>
        <w:pStyle w:val="Unorml"/>
      </w:pPr>
      <w:bookmarkStart w:id="74" w:name="__RefHeading___Toc5744_712367720"/>
      <w:r w:rsidRPr="00A947F6">
        <w:t xml:space="preserve">Předmětem stavebního objektu SO 101 řešeného v rámci dokumentace pro </w:t>
      </w:r>
      <w:r w:rsidR="00B776C8">
        <w:t>provádění stavby</w:t>
      </w:r>
      <w:r w:rsidRPr="00A947F6">
        <w:t xml:space="preserve"> je návrh technického řešení </w:t>
      </w:r>
      <w:r w:rsidR="005A4B08" w:rsidRPr="00A947F6">
        <w:t>nezbytné úpravy silnice II/191 ve stávajícím výškovém i šířkovém uspořádání, dále výměna a doplnění silniční obruby.</w:t>
      </w:r>
    </w:p>
    <w:p w14:paraId="2D5ACD64" w14:textId="1E0DAD6B" w:rsidR="00B776C8" w:rsidRPr="00A947F6" w:rsidRDefault="00B776C8" w:rsidP="00F665DD">
      <w:pPr>
        <w:pStyle w:val="Unorml"/>
      </w:pPr>
      <w:r w:rsidRPr="007A2930">
        <w:t>Předmětem stavebního objektu SO 10</w:t>
      </w:r>
      <w:r>
        <w:t xml:space="preserve">2 </w:t>
      </w:r>
      <w:r w:rsidRPr="007A2930">
        <w:t xml:space="preserve">řešeného v rámci dokumentace pro </w:t>
      </w:r>
      <w:r>
        <w:t>provádění stavby</w:t>
      </w:r>
      <w:r w:rsidRPr="007A2930">
        <w:t xml:space="preserve"> je návrh technického řešení </w:t>
      </w:r>
      <w:r>
        <w:t>výměny asfaltového krytu</w:t>
      </w:r>
      <w:r w:rsidRPr="007A2930">
        <w:t xml:space="preserve"> průjezdního úseku silnice II/191 v návaznosti </w:t>
      </w:r>
      <w:r>
        <w:t>na přilehlý úsek předmětné komunikace řešeny v rámci SO 101.</w:t>
      </w:r>
    </w:p>
    <w:p w14:paraId="58E46B4F" w14:textId="77777777" w:rsidR="00960744" w:rsidRPr="00A947F6" w:rsidRDefault="005A4B08" w:rsidP="00F665DD">
      <w:pPr>
        <w:pStyle w:val="Unorml"/>
      </w:pPr>
      <w:r w:rsidRPr="00A947F6">
        <w:t>Úprava navazuje na opěrnou zeď řešenou v rámci SO 201 Opěrná zeď</w:t>
      </w:r>
      <w:r w:rsidR="00960744" w:rsidRPr="00A947F6">
        <w:t>.</w:t>
      </w:r>
    </w:p>
    <w:p w14:paraId="4DF59EF9" w14:textId="77777777" w:rsidR="00960744" w:rsidRPr="00A947F6" w:rsidRDefault="00960744" w:rsidP="003F067F">
      <w:pPr>
        <w:pStyle w:val="NadpisU5"/>
        <w:numPr>
          <w:ilvl w:val="4"/>
          <w:numId w:val="14"/>
        </w:numPr>
        <w:suppressAutoHyphens/>
        <w:overflowPunct w:val="0"/>
        <w:autoSpaceDN w:val="0"/>
        <w:textAlignment w:val="baseline"/>
      </w:pPr>
      <w:bookmarkStart w:id="75" w:name="__RefHeading___Toc5746_712367720"/>
      <w:bookmarkEnd w:id="74"/>
      <w:r w:rsidRPr="00A947F6">
        <w:t>Pozemní komunikace</w:t>
      </w:r>
      <w:bookmarkEnd w:id="75"/>
    </w:p>
    <w:p w14:paraId="62E09829" w14:textId="77777777" w:rsidR="00960744" w:rsidRPr="00A947F6" w:rsidRDefault="00960744" w:rsidP="003F067F">
      <w:pPr>
        <w:pStyle w:val="NadpisU6"/>
        <w:numPr>
          <w:ilvl w:val="5"/>
          <w:numId w:val="14"/>
        </w:numPr>
        <w:suppressAutoHyphens/>
        <w:overflowPunct w:val="0"/>
        <w:autoSpaceDN w:val="0"/>
        <w:textAlignment w:val="baseline"/>
      </w:pPr>
      <w:bookmarkStart w:id="76" w:name="__RefHeading___Toc1787_2978490351"/>
      <w:r w:rsidRPr="00A947F6">
        <w:t>výčet a označení jednotlivých pozemních komunikací stavby,</w:t>
      </w:r>
      <w:bookmarkEnd w:id="76"/>
    </w:p>
    <w:p w14:paraId="5D3A57B3" w14:textId="77777777" w:rsidR="005A4B08" w:rsidRPr="00A947F6" w:rsidRDefault="005A4B08" w:rsidP="005A4B08">
      <w:pPr>
        <w:pStyle w:val="Unorml"/>
      </w:pPr>
      <w:r w:rsidRPr="00A947F6">
        <w:t>V rámci stavby je řešena část průjezdního úseku silnice II/191 s doplněním silniční obruby.</w:t>
      </w:r>
    </w:p>
    <w:p w14:paraId="22436311" w14:textId="77777777" w:rsidR="00960744" w:rsidRPr="00A947F6" w:rsidRDefault="00960744" w:rsidP="003F067F">
      <w:pPr>
        <w:pStyle w:val="NadpisU6"/>
        <w:numPr>
          <w:ilvl w:val="5"/>
          <w:numId w:val="14"/>
        </w:numPr>
        <w:suppressAutoHyphens/>
        <w:overflowPunct w:val="0"/>
        <w:autoSpaceDN w:val="0"/>
        <w:textAlignment w:val="baseline"/>
      </w:pPr>
      <w:bookmarkStart w:id="77" w:name="__RefHeading___Toc1789_2978490351"/>
      <w:r w:rsidRPr="00A947F6">
        <w:t>základní charakteristiky příslušných pozemních komunikací:</w:t>
      </w:r>
      <w:bookmarkEnd w:id="77"/>
    </w:p>
    <w:p w14:paraId="0E3C5261" w14:textId="77777777" w:rsidR="00960744" w:rsidRPr="00A947F6" w:rsidRDefault="00960744" w:rsidP="003F067F">
      <w:pPr>
        <w:pStyle w:val="NadpisU7"/>
        <w:numPr>
          <w:ilvl w:val="6"/>
          <w:numId w:val="14"/>
        </w:numPr>
        <w:suppressAutoHyphens/>
        <w:overflowPunct w:val="0"/>
        <w:autoSpaceDN w:val="0"/>
        <w:textAlignment w:val="baseline"/>
      </w:pPr>
      <w:bookmarkStart w:id="78" w:name="__RefHeading___Toc1791_2978490351"/>
      <w:r w:rsidRPr="00A947F6">
        <w:t>kategorie, třída, návrhová kategorie nebo funkční skupina a typ příčného uspořádání,</w:t>
      </w:r>
      <w:bookmarkEnd w:id="78"/>
    </w:p>
    <w:p w14:paraId="3B31067D" w14:textId="77777777" w:rsidR="00960744" w:rsidRPr="00A947F6" w:rsidRDefault="005A4B08" w:rsidP="00F665DD">
      <w:pPr>
        <w:pStyle w:val="Unorml"/>
      </w:pPr>
      <w:r w:rsidRPr="00A947F6">
        <w:t>Řešený úsek silnice II/191 je ve stávajícím stavu navržen jako</w:t>
      </w:r>
      <w:r w:rsidR="005B6CDA" w:rsidRPr="00A947F6">
        <w:t xml:space="preserve"> dvoupruhová, obousměrná komunikace.</w:t>
      </w:r>
    </w:p>
    <w:p w14:paraId="62D2CC8A" w14:textId="77777777" w:rsidR="00960744" w:rsidRPr="00A947F6" w:rsidRDefault="00960744" w:rsidP="003F067F">
      <w:pPr>
        <w:pStyle w:val="NadpisU7"/>
        <w:numPr>
          <w:ilvl w:val="6"/>
          <w:numId w:val="14"/>
        </w:numPr>
        <w:suppressAutoHyphens/>
        <w:overflowPunct w:val="0"/>
        <w:autoSpaceDN w:val="0"/>
        <w:textAlignment w:val="baseline"/>
      </w:pPr>
      <w:bookmarkStart w:id="79" w:name="__RefHeading___Toc1793_2978490351"/>
      <w:r w:rsidRPr="00A947F6">
        <w:t>parametry a zdůvodnění trasy,</w:t>
      </w:r>
      <w:bookmarkEnd w:id="79"/>
    </w:p>
    <w:p w14:paraId="4BFDAFE3" w14:textId="77777777" w:rsidR="00960744" w:rsidRPr="00A947F6" w:rsidRDefault="005B6CDA" w:rsidP="00F665DD">
      <w:pPr>
        <w:pStyle w:val="Unorml"/>
      </w:pPr>
      <w:bookmarkStart w:id="80" w:name="__RefHeading___Toc1795_2978490351"/>
      <w:r w:rsidRPr="00A947F6">
        <w:t>Trasa komunikace kopíruje přesně stávající trasu komunikace, neboť se jedná o její úpravu ve stávající stopě.</w:t>
      </w:r>
    </w:p>
    <w:p w14:paraId="5E516491" w14:textId="77777777" w:rsidR="00960744" w:rsidRPr="00A947F6" w:rsidRDefault="00960744" w:rsidP="003F067F">
      <w:pPr>
        <w:pStyle w:val="NadpisU7"/>
        <w:numPr>
          <w:ilvl w:val="6"/>
          <w:numId w:val="14"/>
        </w:numPr>
        <w:suppressAutoHyphens/>
        <w:overflowPunct w:val="0"/>
        <w:autoSpaceDN w:val="0"/>
        <w:textAlignment w:val="baseline"/>
      </w:pPr>
      <w:r w:rsidRPr="00A947F6">
        <w:t>návrh zemního tělesa, použití druhotných materiálů, výsledky bilance zemních prací,</w:t>
      </w:r>
      <w:bookmarkEnd w:id="80"/>
    </w:p>
    <w:p w14:paraId="738BE4FE" w14:textId="77777777" w:rsidR="00960744" w:rsidRPr="00A947F6" w:rsidRDefault="00960744" w:rsidP="00F665DD">
      <w:pPr>
        <w:pStyle w:val="Unorml"/>
      </w:pPr>
      <w:bookmarkStart w:id="81" w:name="__RefHeading___Toc5758_712367720"/>
      <w:r w:rsidRPr="00A947F6">
        <w:t xml:space="preserve">Zemní těleso </w:t>
      </w:r>
      <w:bookmarkEnd w:id="81"/>
      <w:r w:rsidR="005B6CDA" w:rsidRPr="00A947F6">
        <w:t>komunikace je navrženo ke stabilizaci – řešeno v rámci So 201 Opěrná zeď.</w:t>
      </w:r>
    </w:p>
    <w:p w14:paraId="58DCC7B4" w14:textId="77777777" w:rsidR="00960744" w:rsidRPr="00A947F6" w:rsidRDefault="00960744" w:rsidP="003F067F">
      <w:pPr>
        <w:pStyle w:val="NadpisU7"/>
        <w:numPr>
          <w:ilvl w:val="6"/>
          <w:numId w:val="14"/>
        </w:numPr>
        <w:suppressAutoHyphens/>
        <w:overflowPunct w:val="0"/>
        <w:autoSpaceDN w:val="0"/>
        <w:textAlignment w:val="baseline"/>
      </w:pPr>
      <w:bookmarkStart w:id="82" w:name="__RefHeading___Toc1797_2978490351"/>
      <w:r w:rsidRPr="00A947F6">
        <w:t>vstupní údaje a závěry posouzení návrhu zpevněných ploch.</w:t>
      </w:r>
      <w:bookmarkEnd w:id="82"/>
    </w:p>
    <w:p w14:paraId="28E61FBB" w14:textId="77777777" w:rsidR="00960744" w:rsidRPr="00A947F6" w:rsidRDefault="00960744" w:rsidP="00F665DD">
      <w:pPr>
        <w:pStyle w:val="Unorml"/>
      </w:pPr>
      <w:bookmarkStart w:id="83" w:name="__RefHeading___Toc5760_712367720"/>
      <w:r w:rsidRPr="00A947F6">
        <w:t>Zpevněné plochy byly navrženy dle předpokládaného využití a zatížení.</w:t>
      </w:r>
      <w:bookmarkEnd w:id="83"/>
    </w:p>
    <w:p w14:paraId="1F5C0C85" w14:textId="77777777" w:rsidR="00960744" w:rsidRPr="00A947F6" w:rsidRDefault="00960744" w:rsidP="00F665DD">
      <w:pPr>
        <w:pStyle w:val="Uskladba1"/>
      </w:pPr>
      <w:bookmarkStart w:id="84" w:name="_Hlk12262154"/>
      <w:r w:rsidRPr="00A947F6">
        <w:t xml:space="preserve">Konstrukce vozovky </w:t>
      </w:r>
      <w:r w:rsidR="00BD0EFB" w:rsidRPr="00A947F6">
        <w:t>komunikace</w:t>
      </w:r>
      <w:r w:rsidRPr="00A947F6">
        <w:t xml:space="preserve"> s asfaltovým krytem </w:t>
      </w:r>
      <w:r w:rsidR="00BD0EFB" w:rsidRPr="00A947F6">
        <w:t xml:space="preserve">v místě rýhy pro obrubník </w:t>
      </w:r>
      <w:r w:rsidRPr="00A947F6">
        <w:t>je navržena v následující skladbě:</w:t>
      </w:r>
    </w:p>
    <w:p w14:paraId="29591E03" w14:textId="77777777" w:rsidR="00960744" w:rsidRPr="00A947F6" w:rsidRDefault="00960744" w:rsidP="00F665DD">
      <w:pPr>
        <w:pStyle w:val="Uskladba2"/>
      </w:pPr>
      <w:r w:rsidRPr="00A947F6">
        <w:t>Asfaltový beton pro obrusné vrstvy</w:t>
      </w:r>
      <w:r w:rsidRPr="00A947F6">
        <w:tab/>
      </w:r>
      <w:r w:rsidRPr="00A947F6">
        <w:tab/>
        <w:t>ACO 11+</w:t>
      </w:r>
      <w:r w:rsidRPr="00A947F6">
        <w:tab/>
      </w:r>
      <w:proofErr w:type="gramStart"/>
      <w:r w:rsidRPr="00A947F6">
        <w:t>50mm</w:t>
      </w:r>
      <w:proofErr w:type="gramEnd"/>
      <w:r w:rsidRPr="00A947F6">
        <w:tab/>
      </w:r>
      <w:r w:rsidRPr="00A947F6">
        <w:tab/>
        <w:t>ČSN EN 131108-1, TP 148</w:t>
      </w:r>
    </w:p>
    <w:p w14:paraId="5AE12ECE" w14:textId="77777777" w:rsidR="00960744" w:rsidRPr="00A947F6" w:rsidRDefault="00960744" w:rsidP="00F665DD">
      <w:pPr>
        <w:pStyle w:val="Uskladba2"/>
      </w:pPr>
      <w:r w:rsidRPr="00A947F6">
        <w:t>Spojovací postřik emulzní</w:t>
      </w:r>
      <w:r w:rsidRPr="00A947F6">
        <w:tab/>
      </w:r>
      <w:r w:rsidRPr="00A947F6">
        <w:tab/>
      </w:r>
      <w:r w:rsidRPr="00A947F6">
        <w:tab/>
        <w:t>PS-EP</w:t>
      </w:r>
      <w:r w:rsidRPr="00A947F6">
        <w:tab/>
      </w:r>
      <w:r w:rsidRPr="00A947F6">
        <w:tab/>
        <w:t>0,</w:t>
      </w:r>
      <w:r w:rsidR="00BD0EFB" w:rsidRPr="00A947F6">
        <w:t>3</w:t>
      </w:r>
      <w:r w:rsidRPr="00A947F6">
        <w:t>kg/m</w:t>
      </w:r>
      <w:r w:rsidRPr="00A947F6">
        <w:rPr>
          <w:vertAlign w:val="superscript"/>
        </w:rPr>
        <w:t>2</w:t>
      </w:r>
      <w:r w:rsidRPr="00A947F6">
        <w:rPr>
          <w:vertAlign w:val="superscript"/>
        </w:rPr>
        <w:tab/>
      </w:r>
      <w:r w:rsidRPr="00A947F6">
        <w:tab/>
        <w:t>ČSN 73 6129</w:t>
      </w:r>
    </w:p>
    <w:p w14:paraId="0BCD8D40" w14:textId="77777777" w:rsidR="00960744" w:rsidRPr="00A947F6" w:rsidRDefault="00960744" w:rsidP="00F665DD">
      <w:pPr>
        <w:pStyle w:val="Uskladba2"/>
      </w:pPr>
      <w:r w:rsidRPr="00A947F6">
        <w:t xml:space="preserve">Asfaltový beton pro </w:t>
      </w:r>
      <w:r w:rsidR="00BD0EFB" w:rsidRPr="00A947F6">
        <w:t xml:space="preserve">ložné </w:t>
      </w:r>
      <w:r w:rsidRPr="00A947F6">
        <w:t>vrstvy</w:t>
      </w:r>
      <w:r w:rsidRPr="00A947F6">
        <w:tab/>
      </w:r>
      <w:r w:rsidR="00BD0EFB" w:rsidRPr="00A947F6">
        <w:tab/>
      </w:r>
      <w:r w:rsidRPr="00A947F6">
        <w:t>AC</w:t>
      </w:r>
      <w:r w:rsidR="00BD0EFB" w:rsidRPr="00A947F6">
        <w:t>L</w:t>
      </w:r>
      <w:r w:rsidRPr="00A947F6">
        <w:t xml:space="preserve"> 16+</w:t>
      </w:r>
      <w:r w:rsidRPr="00A947F6">
        <w:tab/>
      </w:r>
      <w:r w:rsidR="00BD0EFB" w:rsidRPr="00A947F6">
        <w:tab/>
      </w:r>
      <w:proofErr w:type="gramStart"/>
      <w:r w:rsidR="00BD0EFB" w:rsidRPr="00A947F6">
        <w:t>5</w:t>
      </w:r>
      <w:r w:rsidRPr="00A947F6">
        <w:t>0mm</w:t>
      </w:r>
      <w:proofErr w:type="gramEnd"/>
      <w:r w:rsidRPr="00A947F6">
        <w:tab/>
      </w:r>
      <w:r w:rsidRPr="00A947F6">
        <w:tab/>
        <w:t>ČSN EN 131108-1, TP 148</w:t>
      </w:r>
    </w:p>
    <w:p w14:paraId="67B07FC1" w14:textId="77777777" w:rsidR="00BD0EFB" w:rsidRPr="00A947F6" w:rsidRDefault="00BD0EFB" w:rsidP="00BD0EFB">
      <w:pPr>
        <w:pStyle w:val="Uskladba2"/>
      </w:pPr>
      <w:r w:rsidRPr="00A947F6">
        <w:t>Spojovací postřik emulzní</w:t>
      </w:r>
      <w:r w:rsidRPr="00A947F6">
        <w:tab/>
      </w:r>
      <w:r w:rsidRPr="00A947F6">
        <w:tab/>
      </w:r>
      <w:r w:rsidRPr="00A947F6">
        <w:tab/>
        <w:t>PS-EP</w:t>
      </w:r>
      <w:r w:rsidRPr="00A947F6">
        <w:tab/>
      </w:r>
      <w:r w:rsidRPr="00A947F6">
        <w:tab/>
        <w:t>0,3kg/m</w:t>
      </w:r>
      <w:r w:rsidRPr="00A947F6">
        <w:rPr>
          <w:vertAlign w:val="superscript"/>
        </w:rPr>
        <w:t>2</w:t>
      </w:r>
      <w:r w:rsidRPr="00A947F6">
        <w:rPr>
          <w:vertAlign w:val="superscript"/>
        </w:rPr>
        <w:tab/>
      </w:r>
      <w:r w:rsidRPr="00A947F6">
        <w:tab/>
        <w:t>ČSN 73 6129</w:t>
      </w:r>
    </w:p>
    <w:p w14:paraId="7921EF18" w14:textId="77777777" w:rsidR="00BD0EFB" w:rsidRPr="00A947F6" w:rsidRDefault="00BD0EFB" w:rsidP="00BD0EFB">
      <w:pPr>
        <w:pStyle w:val="Uskladba2"/>
      </w:pPr>
      <w:r w:rsidRPr="00A947F6">
        <w:t>Asfaltový beton pro podkladní vrstvy</w:t>
      </w:r>
      <w:r w:rsidRPr="00A947F6">
        <w:tab/>
        <w:t>ACP 22+</w:t>
      </w:r>
      <w:r w:rsidRPr="00A947F6">
        <w:tab/>
      </w:r>
      <w:proofErr w:type="gramStart"/>
      <w:r w:rsidRPr="00A947F6">
        <w:t>70mm</w:t>
      </w:r>
      <w:proofErr w:type="gramEnd"/>
      <w:r w:rsidRPr="00A947F6">
        <w:tab/>
      </w:r>
      <w:r w:rsidRPr="00A947F6">
        <w:tab/>
        <w:t>ČSN EN 131108-1, TP 148</w:t>
      </w:r>
    </w:p>
    <w:p w14:paraId="25DE5FB6" w14:textId="77777777" w:rsidR="00960744" w:rsidRPr="00A947F6" w:rsidRDefault="00960744" w:rsidP="003B39F2">
      <w:pPr>
        <w:pStyle w:val="Uskladba3"/>
      </w:pPr>
      <w:r w:rsidRPr="00A947F6">
        <w:t>Štěrkodrť (0-32)</w:t>
      </w:r>
      <w:r w:rsidRPr="00A947F6">
        <w:tab/>
      </w:r>
      <w:r w:rsidRPr="00A947F6">
        <w:tab/>
      </w:r>
      <w:r w:rsidRPr="00A947F6">
        <w:tab/>
      </w:r>
      <w:r w:rsidRPr="00A947F6">
        <w:tab/>
        <w:t>ŠD</w:t>
      </w:r>
      <w:r w:rsidR="00BD0EFB" w:rsidRPr="00A947F6">
        <w:rPr>
          <w:vertAlign w:val="subscript"/>
        </w:rPr>
        <w:t>A</w:t>
      </w:r>
      <w:r w:rsidRPr="00A947F6">
        <w:tab/>
      </w:r>
      <w:r w:rsidRPr="00A947F6">
        <w:tab/>
      </w:r>
      <w:proofErr w:type="gramStart"/>
      <w:r w:rsidR="00BD0EFB" w:rsidRPr="00A947F6">
        <w:t>200</w:t>
      </w:r>
      <w:r w:rsidRPr="00A947F6">
        <w:t>mm</w:t>
      </w:r>
      <w:proofErr w:type="gramEnd"/>
      <w:r w:rsidRPr="00A947F6">
        <w:tab/>
      </w:r>
      <w:r w:rsidRPr="00A947F6">
        <w:tab/>
        <w:t>ČSN 736126-1</w:t>
      </w:r>
    </w:p>
    <w:p w14:paraId="5F0A837C" w14:textId="77777777" w:rsidR="00960744" w:rsidRPr="00A947F6" w:rsidRDefault="00960744" w:rsidP="003B39F2">
      <w:pPr>
        <w:pStyle w:val="Uskladba4"/>
      </w:pPr>
      <w:r w:rsidRPr="00A947F6">
        <w:t>Konstrukce celkem</w:t>
      </w:r>
      <w:r w:rsidRPr="00A947F6">
        <w:tab/>
      </w:r>
      <w:r w:rsidRPr="00A947F6">
        <w:tab/>
      </w:r>
      <w:r w:rsidRPr="00A947F6">
        <w:tab/>
      </w:r>
      <w:r w:rsidRPr="00A947F6">
        <w:tab/>
      </w:r>
      <w:r w:rsidRPr="00A947F6">
        <w:tab/>
      </w:r>
      <w:proofErr w:type="gramStart"/>
      <w:r w:rsidR="00BD0EFB" w:rsidRPr="00A947F6">
        <w:t>37</w:t>
      </w:r>
      <w:r w:rsidRPr="00A947F6">
        <w:t>0mm</w:t>
      </w:r>
      <w:proofErr w:type="gramEnd"/>
    </w:p>
    <w:p w14:paraId="316318FE" w14:textId="77777777" w:rsidR="00960744" w:rsidRPr="00A947F6" w:rsidRDefault="00960744" w:rsidP="003B39F2">
      <w:pPr>
        <w:pStyle w:val="Unorml"/>
      </w:pPr>
      <w:r w:rsidRPr="00A947F6">
        <w:t>Minimální modul přetvárnosti pláně E</w:t>
      </w:r>
      <w:r w:rsidRPr="00A947F6">
        <w:rPr>
          <w:vertAlign w:val="subscript"/>
        </w:rPr>
        <w:t>def,2</w:t>
      </w:r>
      <w:r w:rsidRPr="00A947F6">
        <w:t xml:space="preserve"> = 45MPa.</w:t>
      </w:r>
    </w:p>
    <w:p w14:paraId="41C2A629" w14:textId="77777777" w:rsidR="00960744" w:rsidRPr="00A947F6" w:rsidRDefault="00960744" w:rsidP="00960744">
      <w:pPr>
        <w:pStyle w:val="Standard"/>
        <w:rPr>
          <w:lang w:val="cs-CZ"/>
        </w:rPr>
      </w:pPr>
    </w:p>
    <w:p w14:paraId="636D3D39" w14:textId="77777777" w:rsidR="00BD0EFB" w:rsidRPr="00A947F6" w:rsidRDefault="00BD0EFB" w:rsidP="00BD0EFB">
      <w:pPr>
        <w:pStyle w:val="Uskladba1"/>
      </w:pPr>
      <w:r w:rsidRPr="00A947F6">
        <w:t>Konstrukce vozovky komunikace s asfaltovým krytem v místě výměny ložné a obrusné vrstvy je navržena v následující skladbě:</w:t>
      </w:r>
    </w:p>
    <w:p w14:paraId="70D294BD" w14:textId="77777777" w:rsidR="00BD0EFB" w:rsidRPr="00A947F6" w:rsidRDefault="00BD0EFB" w:rsidP="00BD0EFB">
      <w:pPr>
        <w:pStyle w:val="Uskladba2"/>
      </w:pPr>
      <w:r w:rsidRPr="00A947F6">
        <w:t>Asfaltový beton pro obrusné vrstvy</w:t>
      </w:r>
      <w:r w:rsidRPr="00A947F6">
        <w:tab/>
      </w:r>
      <w:r w:rsidRPr="00A947F6">
        <w:tab/>
        <w:t>ACO 11+</w:t>
      </w:r>
      <w:r w:rsidRPr="00A947F6">
        <w:tab/>
      </w:r>
      <w:proofErr w:type="gramStart"/>
      <w:r w:rsidRPr="00A947F6">
        <w:t>50mm</w:t>
      </w:r>
      <w:proofErr w:type="gramEnd"/>
      <w:r w:rsidRPr="00A947F6">
        <w:tab/>
      </w:r>
      <w:r w:rsidRPr="00A947F6">
        <w:tab/>
        <w:t>ČSN EN 131108-1, TP 148</w:t>
      </w:r>
    </w:p>
    <w:p w14:paraId="59A0F91D" w14:textId="77777777" w:rsidR="00BD0EFB" w:rsidRPr="00A947F6" w:rsidRDefault="00BD0EFB" w:rsidP="00BD0EFB">
      <w:pPr>
        <w:pStyle w:val="Uskladba2"/>
      </w:pPr>
      <w:r w:rsidRPr="00A947F6">
        <w:t>Spojovací postřik emulzní</w:t>
      </w:r>
      <w:r w:rsidRPr="00A947F6">
        <w:tab/>
      </w:r>
      <w:r w:rsidRPr="00A947F6">
        <w:tab/>
      </w:r>
      <w:r w:rsidRPr="00A947F6">
        <w:tab/>
        <w:t>PS-EP</w:t>
      </w:r>
      <w:r w:rsidRPr="00A947F6">
        <w:tab/>
      </w:r>
      <w:r w:rsidRPr="00A947F6">
        <w:tab/>
        <w:t>0,3kg/m</w:t>
      </w:r>
      <w:r w:rsidRPr="00A947F6">
        <w:rPr>
          <w:vertAlign w:val="superscript"/>
        </w:rPr>
        <w:t>2</w:t>
      </w:r>
      <w:r w:rsidRPr="00A947F6">
        <w:rPr>
          <w:vertAlign w:val="superscript"/>
        </w:rPr>
        <w:tab/>
      </w:r>
      <w:r w:rsidRPr="00A947F6">
        <w:tab/>
        <w:t>ČSN 73 6129</w:t>
      </w:r>
    </w:p>
    <w:p w14:paraId="0F81C174" w14:textId="77777777" w:rsidR="00BD0EFB" w:rsidRPr="00A947F6" w:rsidRDefault="00BD0EFB" w:rsidP="00BD0EFB">
      <w:pPr>
        <w:pStyle w:val="Uskladba2"/>
      </w:pPr>
      <w:r w:rsidRPr="00A947F6">
        <w:lastRenderedPageBreak/>
        <w:t>Asfaltový beton pro ložné vrstvy</w:t>
      </w:r>
      <w:r w:rsidRPr="00A947F6">
        <w:tab/>
      </w:r>
      <w:r w:rsidRPr="00A947F6">
        <w:tab/>
        <w:t>ACL 16+</w:t>
      </w:r>
      <w:r w:rsidRPr="00A947F6">
        <w:tab/>
      </w:r>
      <w:r w:rsidRPr="00A947F6">
        <w:tab/>
      </w:r>
      <w:r w:rsidRPr="00A947F6">
        <w:rPr>
          <w:rFonts w:ascii="Cambria Math" w:hAnsi="Cambria Math" w:cs="Cambria Math"/>
        </w:rPr>
        <w:t>∅</w:t>
      </w:r>
      <w:proofErr w:type="gramStart"/>
      <w:r w:rsidRPr="00A947F6">
        <w:t>50mm</w:t>
      </w:r>
      <w:proofErr w:type="gramEnd"/>
      <w:r w:rsidRPr="00A947F6">
        <w:tab/>
      </w:r>
      <w:r w:rsidRPr="00A947F6">
        <w:tab/>
        <w:t>ČSN EN 131108-1, TP 148</w:t>
      </w:r>
    </w:p>
    <w:p w14:paraId="7FE7328A" w14:textId="77777777" w:rsidR="00BD0EFB" w:rsidRPr="00A947F6" w:rsidRDefault="00BD0EFB" w:rsidP="00BD0EFB">
      <w:pPr>
        <w:pStyle w:val="Uskladba2"/>
      </w:pPr>
      <w:r w:rsidRPr="00A947F6">
        <w:rPr>
          <w:u w:val="single"/>
        </w:rPr>
        <w:t>Spojovací postřik emulzní</w:t>
      </w:r>
      <w:r w:rsidRPr="00A947F6">
        <w:rPr>
          <w:u w:val="single"/>
        </w:rPr>
        <w:tab/>
      </w:r>
      <w:r w:rsidRPr="00A947F6">
        <w:rPr>
          <w:u w:val="single"/>
        </w:rPr>
        <w:tab/>
      </w:r>
      <w:r w:rsidRPr="00A947F6">
        <w:rPr>
          <w:u w:val="single"/>
        </w:rPr>
        <w:tab/>
        <w:t>PS-EP</w:t>
      </w:r>
      <w:r w:rsidRPr="00A947F6">
        <w:rPr>
          <w:u w:val="single"/>
        </w:rPr>
        <w:tab/>
      </w:r>
      <w:r w:rsidRPr="00A947F6">
        <w:rPr>
          <w:u w:val="single"/>
        </w:rPr>
        <w:tab/>
        <w:t>0,3kg/m</w:t>
      </w:r>
      <w:r w:rsidRPr="00A947F6">
        <w:rPr>
          <w:u w:val="single"/>
          <w:vertAlign w:val="superscript"/>
        </w:rPr>
        <w:t>2</w:t>
      </w:r>
      <w:r w:rsidRPr="00A947F6">
        <w:rPr>
          <w:u w:val="single"/>
          <w:vertAlign w:val="superscript"/>
        </w:rPr>
        <w:tab/>
      </w:r>
      <w:r w:rsidRPr="00A947F6">
        <w:tab/>
        <w:t>ČSN 73 6129</w:t>
      </w:r>
    </w:p>
    <w:p w14:paraId="638AC933" w14:textId="77777777" w:rsidR="00BD0EFB" w:rsidRPr="00A947F6" w:rsidRDefault="00BD0EFB" w:rsidP="00BD0EFB">
      <w:pPr>
        <w:pStyle w:val="Uskladba4"/>
      </w:pPr>
      <w:r w:rsidRPr="00A947F6">
        <w:t>Konstrukce celkem</w:t>
      </w:r>
      <w:r w:rsidRPr="00A947F6">
        <w:tab/>
      </w:r>
      <w:r w:rsidRPr="00A947F6">
        <w:tab/>
      </w:r>
      <w:r w:rsidRPr="00A947F6">
        <w:tab/>
      </w:r>
      <w:r w:rsidRPr="00A947F6">
        <w:tab/>
      </w:r>
      <w:r w:rsidRPr="00A947F6">
        <w:tab/>
      </w:r>
      <w:r w:rsidRPr="00A947F6">
        <w:rPr>
          <w:rFonts w:ascii="Cambria Math" w:hAnsi="Cambria Math" w:cs="Cambria Math"/>
        </w:rPr>
        <w:t>∅</w:t>
      </w:r>
      <w:proofErr w:type="gramStart"/>
      <w:r w:rsidRPr="00A947F6">
        <w:t>100mm</w:t>
      </w:r>
      <w:proofErr w:type="gramEnd"/>
    </w:p>
    <w:p w14:paraId="5E55871C" w14:textId="77777777" w:rsidR="00BD0EFB" w:rsidRPr="00A947F6" w:rsidRDefault="00BD0EFB" w:rsidP="00960744">
      <w:pPr>
        <w:pStyle w:val="Standard"/>
        <w:rPr>
          <w:lang w:val="cs-CZ"/>
        </w:rPr>
      </w:pPr>
    </w:p>
    <w:p w14:paraId="122D385B" w14:textId="77777777" w:rsidR="00BD0EFB" w:rsidRPr="00A947F6" w:rsidRDefault="00BD0EFB" w:rsidP="00960744">
      <w:pPr>
        <w:pStyle w:val="Standard"/>
        <w:rPr>
          <w:lang w:val="cs-CZ"/>
        </w:rPr>
      </w:pPr>
    </w:p>
    <w:p w14:paraId="6BD7C636" w14:textId="77777777" w:rsidR="00960744" w:rsidRPr="00A947F6" w:rsidRDefault="00960744" w:rsidP="003B39F2">
      <w:pPr>
        <w:pStyle w:val="Uskladba1"/>
      </w:pPr>
      <w:r w:rsidRPr="00A947F6">
        <w:t>Konstrukce úpravy sjezdu:</w:t>
      </w:r>
    </w:p>
    <w:p w14:paraId="4FDBE693" w14:textId="77777777" w:rsidR="00960744" w:rsidRPr="00A947F6" w:rsidRDefault="00BD0EFB" w:rsidP="003B39F2">
      <w:pPr>
        <w:pStyle w:val="Uskladba3"/>
      </w:pPr>
      <w:r w:rsidRPr="00A947F6">
        <w:t>R-materiál</w:t>
      </w:r>
      <w:r w:rsidR="00960744" w:rsidRPr="00A947F6">
        <w:tab/>
      </w:r>
      <w:r w:rsidR="00960744" w:rsidRPr="00A947F6">
        <w:tab/>
      </w:r>
      <w:r w:rsidR="00960744" w:rsidRPr="00A947F6">
        <w:tab/>
      </w:r>
      <w:r w:rsidRPr="00A947F6">
        <w:t>R-mat</w:t>
      </w:r>
      <w:r w:rsidR="00960744" w:rsidRPr="00A947F6">
        <w:tab/>
      </w:r>
      <w:r w:rsidR="00960744" w:rsidRPr="00A947F6">
        <w:tab/>
      </w:r>
      <w:proofErr w:type="gramStart"/>
      <w:r w:rsidR="00960744" w:rsidRPr="00A947F6">
        <w:t>150mm</w:t>
      </w:r>
      <w:proofErr w:type="gramEnd"/>
    </w:p>
    <w:p w14:paraId="4229710A" w14:textId="77777777" w:rsidR="00960744" w:rsidRPr="00A947F6" w:rsidRDefault="00960744" w:rsidP="003B39F2">
      <w:pPr>
        <w:pStyle w:val="Uskladba4"/>
      </w:pPr>
      <w:r w:rsidRPr="00A947F6">
        <w:t>Konstrukce celkem</w:t>
      </w:r>
      <w:r w:rsidRPr="00A947F6">
        <w:tab/>
      </w:r>
      <w:r w:rsidRPr="00A947F6">
        <w:tab/>
      </w:r>
      <w:r w:rsidRPr="00A947F6">
        <w:tab/>
      </w:r>
      <w:r w:rsidRPr="00A947F6">
        <w:tab/>
      </w:r>
      <w:proofErr w:type="gramStart"/>
      <w:r w:rsidR="00BD0EFB" w:rsidRPr="00A947F6">
        <w:t>15</w:t>
      </w:r>
      <w:r w:rsidRPr="00A947F6">
        <w:t>0mm</w:t>
      </w:r>
      <w:proofErr w:type="gramEnd"/>
    </w:p>
    <w:bookmarkEnd w:id="84"/>
    <w:p w14:paraId="4AE26C17" w14:textId="77777777" w:rsidR="00960744" w:rsidRPr="00A947F6" w:rsidRDefault="00960744" w:rsidP="00960744">
      <w:pPr>
        <w:pStyle w:val="Standard"/>
        <w:rPr>
          <w:i/>
          <w:u w:val="single"/>
          <w:lang w:val="cs-CZ"/>
        </w:rPr>
      </w:pPr>
    </w:p>
    <w:p w14:paraId="6B5997ED" w14:textId="77777777" w:rsidR="00960744" w:rsidRPr="00A947F6" w:rsidRDefault="00960744" w:rsidP="003F067F">
      <w:pPr>
        <w:pStyle w:val="NadpisU5"/>
        <w:numPr>
          <w:ilvl w:val="4"/>
          <w:numId w:val="14"/>
        </w:numPr>
        <w:suppressAutoHyphens/>
        <w:overflowPunct w:val="0"/>
        <w:autoSpaceDN w:val="0"/>
        <w:textAlignment w:val="baseline"/>
      </w:pPr>
      <w:bookmarkStart w:id="85" w:name="__RefHeading___Toc5762_712367720"/>
      <w:r w:rsidRPr="00A947F6">
        <w:t>Mostní objekty a zdi</w:t>
      </w:r>
      <w:bookmarkEnd w:id="85"/>
    </w:p>
    <w:p w14:paraId="67265CAD" w14:textId="77777777" w:rsidR="00960744" w:rsidRPr="00A947F6" w:rsidRDefault="00960744" w:rsidP="003F067F">
      <w:pPr>
        <w:pStyle w:val="NadpisU6"/>
        <w:numPr>
          <w:ilvl w:val="5"/>
          <w:numId w:val="14"/>
        </w:numPr>
        <w:suppressAutoHyphens/>
        <w:overflowPunct w:val="0"/>
        <w:autoSpaceDN w:val="0"/>
        <w:textAlignment w:val="baseline"/>
      </w:pPr>
      <w:bookmarkStart w:id="86" w:name="__RefHeading___Toc1799_2978490351"/>
      <w:r w:rsidRPr="00A947F6">
        <w:t>výčet objektů a zdí,</w:t>
      </w:r>
      <w:bookmarkEnd w:id="86"/>
    </w:p>
    <w:p w14:paraId="45BE432C" w14:textId="77777777" w:rsidR="00960744" w:rsidRPr="00A947F6" w:rsidRDefault="00960744" w:rsidP="003B39F2">
      <w:pPr>
        <w:pStyle w:val="Unorml"/>
      </w:pPr>
      <w:bookmarkStart w:id="87" w:name="__RefHeading___Toc1801_2978490351"/>
      <w:r w:rsidRPr="00A947F6">
        <w:t xml:space="preserve">V rámci stavby je navržen SO 201 </w:t>
      </w:r>
      <w:r w:rsidR="005B6CDA" w:rsidRPr="00A947F6">
        <w:t>Opěrná zeď.</w:t>
      </w:r>
    </w:p>
    <w:p w14:paraId="2F23BF29" w14:textId="77777777" w:rsidR="00960744" w:rsidRPr="00A947F6" w:rsidRDefault="00960744" w:rsidP="003F067F">
      <w:pPr>
        <w:pStyle w:val="NadpisU6"/>
        <w:numPr>
          <w:ilvl w:val="5"/>
          <w:numId w:val="14"/>
        </w:numPr>
        <w:suppressAutoHyphens/>
        <w:overflowPunct w:val="0"/>
        <w:autoSpaceDN w:val="0"/>
        <w:textAlignment w:val="baseline"/>
      </w:pPr>
      <w:r w:rsidRPr="00A947F6">
        <w:t>základní charakteristiky jednotlivých objektů, zejména – základní údaje (rozpětí, délky, šířky, průjezdní a průchozí prostory):</w:t>
      </w:r>
      <w:bookmarkEnd w:id="87"/>
    </w:p>
    <w:p w14:paraId="09694903" w14:textId="004F41D3" w:rsidR="00897EDB" w:rsidRPr="00A947F6" w:rsidRDefault="00897EDB" w:rsidP="003B39F2">
      <w:pPr>
        <w:pStyle w:val="Unorml"/>
      </w:pPr>
      <w:bookmarkStart w:id="88" w:name="__RefHeading___Toc1803_2978490351"/>
      <w:r w:rsidRPr="00A947F6">
        <w:t>Výška</w:t>
      </w:r>
      <w:r w:rsidRPr="00A947F6">
        <w:tab/>
      </w:r>
      <w:r w:rsidRPr="00A947F6">
        <w:tab/>
      </w:r>
      <w:r w:rsidRPr="00A947F6">
        <w:tab/>
      </w:r>
      <w:r w:rsidRPr="00A947F6">
        <w:tab/>
      </w:r>
      <w:r w:rsidRPr="00A947F6">
        <w:tab/>
        <w:t xml:space="preserve">1,0 – </w:t>
      </w:r>
      <w:r w:rsidR="00B776C8">
        <w:t>3</w:t>
      </w:r>
      <w:r w:rsidRPr="00A947F6">
        <w:t>,0 m</w:t>
      </w:r>
    </w:p>
    <w:p w14:paraId="2722A5A6" w14:textId="77777777" w:rsidR="00897EDB" w:rsidRPr="00A947F6" w:rsidRDefault="00897EDB" w:rsidP="003B39F2">
      <w:pPr>
        <w:pStyle w:val="Unorml"/>
      </w:pPr>
      <w:r w:rsidRPr="00A947F6">
        <w:t>Charakteristika objektu</w:t>
      </w:r>
      <w:r w:rsidRPr="00A947F6">
        <w:tab/>
      </w:r>
      <w:r w:rsidRPr="00A947F6">
        <w:tab/>
      </w:r>
      <w:r w:rsidRPr="00A947F6">
        <w:tab/>
        <w:t>Opěrná gabionová zeď</w:t>
      </w:r>
    </w:p>
    <w:p w14:paraId="77399590" w14:textId="33A08E20" w:rsidR="00960744" w:rsidRPr="00A947F6" w:rsidRDefault="00960744" w:rsidP="003B39F2">
      <w:pPr>
        <w:pStyle w:val="Unorml"/>
      </w:pPr>
      <w:r w:rsidRPr="00A947F6">
        <w:t xml:space="preserve">Délka </w:t>
      </w:r>
      <w:r w:rsidR="00897EDB" w:rsidRPr="00A947F6">
        <w:t>objektu</w:t>
      </w:r>
      <w:r w:rsidR="005B6CDA" w:rsidRPr="00A947F6">
        <w:tab/>
      </w:r>
      <w:r w:rsidRPr="00A947F6">
        <w:tab/>
      </w:r>
      <w:r w:rsidR="00897EDB" w:rsidRPr="00A947F6">
        <w:tab/>
      </w:r>
      <w:r w:rsidR="00897EDB" w:rsidRPr="00A947F6">
        <w:tab/>
      </w:r>
      <w:r w:rsidR="00B776C8">
        <w:t>49,50</w:t>
      </w:r>
      <w:r w:rsidR="00897EDB" w:rsidRPr="00A947F6">
        <w:t xml:space="preserve"> m</w:t>
      </w:r>
    </w:p>
    <w:p w14:paraId="772BA15B" w14:textId="77777777" w:rsidR="00897EDB" w:rsidRPr="00A947F6" w:rsidRDefault="00897EDB" w:rsidP="003B39F2">
      <w:pPr>
        <w:pStyle w:val="Unorml"/>
      </w:pPr>
      <w:r w:rsidRPr="00A947F6">
        <w:t>Počet samostatných dilatačních úseků</w:t>
      </w:r>
      <w:r w:rsidRPr="00A947F6">
        <w:tab/>
        <w:t>1</w:t>
      </w:r>
    </w:p>
    <w:p w14:paraId="5FDA1D90" w14:textId="77777777" w:rsidR="005B6CDA" w:rsidRPr="00A947F6" w:rsidRDefault="005B6CDA" w:rsidP="003B39F2">
      <w:pPr>
        <w:pStyle w:val="Unorml"/>
      </w:pPr>
    </w:p>
    <w:p w14:paraId="4DAD00BE" w14:textId="77777777" w:rsidR="00960744" w:rsidRPr="00A947F6" w:rsidRDefault="00960744" w:rsidP="003F067F">
      <w:pPr>
        <w:pStyle w:val="NadpisU7"/>
        <w:numPr>
          <w:ilvl w:val="6"/>
          <w:numId w:val="14"/>
        </w:numPr>
        <w:suppressAutoHyphens/>
        <w:overflowPunct w:val="0"/>
        <w:autoSpaceDN w:val="0"/>
        <w:textAlignment w:val="baseline"/>
      </w:pPr>
      <w:r w:rsidRPr="00A947F6">
        <w:t>základní technické řešení a vybavení,</w:t>
      </w:r>
      <w:bookmarkEnd w:id="88"/>
    </w:p>
    <w:p w14:paraId="0102544A" w14:textId="68C92CD7" w:rsidR="00A947F6" w:rsidRPr="00A947F6" w:rsidRDefault="00A947F6" w:rsidP="00A947F6">
      <w:pPr>
        <w:pStyle w:val="Unorml"/>
      </w:pPr>
      <w:bookmarkStart w:id="89" w:name="__RefHeading___Toc1805_2978490351"/>
      <w:r w:rsidRPr="00A947F6">
        <w:t xml:space="preserve">Konstrukci opěrné zdi tvoří gabionová tížná zeď proměnné výšky 1,0 – </w:t>
      </w:r>
      <w:r w:rsidR="00055DD2">
        <w:t>3</w:t>
      </w:r>
      <w:r w:rsidRPr="00A947F6">
        <w:t>,0 m. Objekt je v příčném směru ukloněn svisl</w:t>
      </w:r>
      <w:r w:rsidR="00055DD2">
        <w:t>e</w:t>
      </w:r>
      <w:r w:rsidRPr="00A947F6">
        <w:t xml:space="preserve">. Zárubní zeď tvoří 1 samostatné dilatační celek délky </w:t>
      </w:r>
      <w:r w:rsidR="00055DD2">
        <w:t>49,5</w:t>
      </w:r>
      <w:r w:rsidRPr="00A947F6">
        <w:t xml:space="preserve"> m.</w:t>
      </w:r>
    </w:p>
    <w:p w14:paraId="51685780" w14:textId="239D3839" w:rsidR="00A947F6" w:rsidRPr="00A947F6" w:rsidRDefault="00A947F6" w:rsidP="00A947F6">
      <w:pPr>
        <w:pStyle w:val="Unorml"/>
      </w:pPr>
      <w:r w:rsidRPr="00A947F6">
        <w:t>V koruně opěrné zdi je navrženo oplocení výšky 1,25 m z pleteného pletiva. Rastr sloupků je navržen 2 – 2,5 m tak, aby respektoval výškové stupně gabionové konstrukce. Sloupky budou kotveny do napletené gabionové chráničky o rozměrech 0,</w:t>
      </w:r>
      <w:r w:rsidR="00055DD2">
        <w:t>2</w:t>
      </w:r>
      <w:r w:rsidRPr="00A947F6">
        <w:t xml:space="preserve"> x 0,</w:t>
      </w:r>
      <w:r w:rsidR="00055DD2">
        <w:t>2</w:t>
      </w:r>
      <w:r w:rsidRPr="00A947F6">
        <w:t xml:space="preserve"> x 0,5 m a obetonovány betonem C25/30n – XF2</w:t>
      </w:r>
    </w:p>
    <w:p w14:paraId="2AF1A152" w14:textId="77777777" w:rsidR="00A947F6" w:rsidRPr="00A947F6" w:rsidRDefault="00A947F6" w:rsidP="00A947F6">
      <w:pPr>
        <w:pStyle w:val="Unorml"/>
      </w:pPr>
      <w:r w:rsidRPr="00A947F6">
        <w:t xml:space="preserve">Konstrukce je navržena jako propustná. Základová spára je ukloněna ve sklonu </w:t>
      </w:r>
      <w:proofErr w:type="gramStart"/>
      <w:r w:rsidRPr="00A947F6">
        <w:t>3%</w:t>
      </w:r>
      <w:proofErr w:type="gramEnd"/>
      <w:r w:rsidRPr="00A947F6">
        <w:t xml:space="preserve"> směrem po svahu.</w:t>
      </w:r>
    </w:p>
    <w:p w14:paraId="12C6813C" w14:textId="77777777" w:rsidR="00960744" w:rsidRPr="00A947F6" w:rsidRDefault="00960744" w:rsidP="003F067F">
      <w:pPr>
        <w:pStyle w:val="NadpisU7"/>
        <w:numPr>
          <w:ilvl w:val="6"/>
          <w:numId w:val="14"/>
        </w:numPr>
        <w:suppressAutoHyphens/>
        <w:overflowPunct w:val="0"/>
        <w:autoSpaceDN w:val="0"/>
        <w:textAlignment w:val="baseline"/>
      </w:pPr>
      <w:r w:rsidRPr="00A947F6">
        <w:t>druhy konstrukcí a jejich zdůvodnění,</w:t>
      </w:r>
      <w:bookmarkEnd w:id="89"/>
    </w:p>
    <w:p w14:paraId="6458A859" w14:textId="77777777" w:rsidR="00A947F6" w:rsidRPr="00A947F6" w:rsidRDefault="00A947F6" w:rsidP="00A947F6">
      <w:pPr>
        <w:pStyle w:val="Unorml"/>
      </w:pPr>
      <w:bookmarkStart w:id="90" w:name="__RefHeading___Toc1807_2978490351"/>
      <w:r w:rsidRPr="00A947F6">
        <w:t xml:space="preserve">Gabionová konstrukce je navržena ze svařovaných sítí, v lícové části rastr ok 25/100 mm, ostatní pletiva s rastrem ok 100/100 mm a distanční síta s rastrem ok 100/200 mm. Rub konstrukce bude ze sít s okatostí 50/100. </w:t>
      </w:r>
    </w:p>
    <w:p w14:paraId="383F3819" w14:textId="77777777" w:rsidR="00A947F6" w:rsidRPr="00A947F6" w:rsidRDefault="00A947F6" w:rsidP="00A947F6">
      <w:pPr>
        <w:pStyle w:val="Unorml"/>
      </w:pPr>
      <w:proofErr w:type="spellStart"/>
      <w:r w:rsidRPr="00A947F6">
        <w:t>Gabion</w:t>
      </w:r>
      <w:proofErr w:type="spellEnd"/>
      <w:r w:rsidRPr="00A947F6">
        <w:t xml:space="preserve"> bude proveden jako sypaný v celém objemu s doporučenou frakcí kameniva 32/63 mm.</w:t>
      </w:r>
    </w:p>
    <w:p w14:paraId="6C57E1C8" w14:textId="77777777" w:rsidR="00A947F6" w:rsidRPr="00A947F6" w:rsidRDefault="00A947F6" w:rsidP="00A947F6">
      <w:pPr>
        <w:pStyle w:val="Unorml"/>
      </w:pPr>
      <w:r w:rsidRPr="00A947F6">
        <w:t>Konstrukce je navržena po vrstvách výšky 1,0m respektive 0,5 m, které mají proměnnou šířku dle statického výpočtu. Příčky jsou navrženy á=1 m ze sítě rastr ok 100/100 mm.</w:t>
      </w:r>
    </w:p>
    <w:p w14:paraId="027DB989" w14:textId="77777777" w:rsidR="00A947F6" w:rsidRPr="00A947F6" w:rsidRDefault="00A947F6" w:rsidP="00A947F6">
      <w:pPr>
        <w:pStyle w:val="Unorml"/>
      </w:pPr>
      <w:proofErr w:type="spellStart"/>
      <w:r w:rsidRPr="00A947F6">
        <w:t>Gabion</w:t>
      </w:r>
      <w:proofErr w:type="spellEnd"/>
      <w:r w:rsidRPr="00A947F6">
        <w:t xml:space="preserve"> je navržen ze svařované sítě s průměrem drátu minimálně 4 mm a antikorozní ochranou ze slitiny Zn90Al10 – pokročilé pokovení.</w:t>
      </w:r>
    </w:p>
    <w:p w14:paraId="1FE5F7B8" w14:textId="77777777" w:rsidR="00055DD2" w:rsidRDefault="00055DD2" w:rsidP="00055DD2">
      <w:pPr>
        <w:pStyle w:val="Unorml"/>
        <w:rPr>
          <w:szCs w:val="22"/>
        </w:rPr>
      </w:pPr>
      <w:r>
        <w:rPr>
          <w:szCs w:val="22"/>
        </w:rPr>
        <w:t xml:space="preserve">Celky s označením konstrukce D a E budou mít na rubu tahovou gabionovou síť délky 2,0 m respektive 1,50 m z pletiva s rastrem ok 100/100. Tahová síť bude před přesypáním natažena (aktivována) a v aktivované poloze fixována například trny </w:t>
      </w:r>
      <w:proofErr w:type="spellStart"/>
      <w:r>
        <w:rPr>
          <w:szCs w:val="22"/>
        </w:rPr>
        <w:t>roxorů</w:t>
      </w:r>
      <w:proofErr w:type="spellEnd"/>
      <w:r>
        <w:rPr>
          <w:szCs w:val="22"/>
        </w:rPr>
        <w:t xml:space="preserve">. </w:t>
      </w:r>
    </w:p>
    <w:p w14:paraId="6CB978DC" w14:textId="545D1E9E" w:rsidR="00055DD2" w:rsidRDefault="00055DD2" w:rsidP="00055DD2">
      <w:pPr>
        <w:pStyle w:val="Unorml"/>
      </w:pPr>
      <w:r>
        <w:rPr>
          <w:szCs w:val="22"/>
        </w:rPr>
        <w:t>Konstrukce bude postupně zasypávána po každé usazené řadě gabionových košů, maximální výška hutněné vrstvy je 0,30m. Zásyp bude proveden ze štěrkodrti ŠDA fr 0-32, zhutněno na míru zhutnění ID = 0,85, popř. z místního materiálu, který bude vytěžen při realizaci zemních prací a bude klasifikován jako vhodný do násypů dle ČSN 73 6133. Realizace bude probíhat proudově po jednotlivých vrstvách. Před realizací zásypu bude rub gabionového koše opatřen separačně – filtrační geotextílií, aby nedocházelo k zatlačování hutněného materiálu do prostoru gabionového bloku.</w:t>
      </w:r>
    </w:p>
    <w:p w14:paraId="306A0741" w14:textId="77777777" w:rsidR="00960744" w:rsidRPr="00A947F6" w:rsidRDefault="00960744" w:rsidP="003F067F">
      <w:pPr>
        <w:pStyle w:val="NadpisU7"/>
        <w:numPr>
          <w:ilvl w:val="6"/>
          <w:numId w:val="14"/>
        </w:numPr>
        <w:suppressAutoHyphens/>
        <w:overflowPunct w:val="0"/>
        <w:autoSpaceDN w:val="0"/>
        <w:textAlignment w:val="baseline"/>
      </w:pPr>
      <w:r w:rsidRPr="00A947F6">
        <w:t>postup a technologie výstavby.</w:t>
      </w:r>
      <w:bookmarkEnd w:id="90"/>
    </w:p>
    <w:p w14:paraId="6EA519D5" w14:textId="77777777" w:rsidR="00897EDB" w:rsidRPr="00A947F6" w:rsidRDefault="00897EDB" w:rsidP="00897EDB">
      <w:pPr>
        <w:pStyle w:val="Unorml"/>
      </w:pPr>
      <w:bookmarkStart w:id="91" w:name="__RefHeading___Toc5774_712367720"/>
      <w:r w:rsidRPr="00A947F6">
        <w:t>Přístup k objektu je volný, ale pouze ze stávající komunikace II/191. Návaznosti a sled prací mezi objekty bude patrný z aktualizovaného ZOV zhotovitele stavby a aktualizované DIO stavby.</w:t>
      </w:r>
    </w:p>
    <w:p w14:paraId="4EDCFCAF" w14:textId="77777777" w:rsidR="00897EDB" w:rsidRPr="00A947F6" w:rsidRDefault="00897EDB" w:rsidP="00897EDB">
      <w:pPr>
        <w:pStyle w:val="Unorml"/>
      </w:pPr>
      <w:r w:rsidRPr="00A947F6">
        <w:t>Postup výstavby objektu je popsán v technické části této zprávy. Zde jsou shrnuty základní etapy.</w:t>
      </w:r>
    </w:p>
    <w:p w14:paraId="0ED6AC9B" w14:textId="77777777" w:rsidR="00897EDB" w:rsidRPr="00A947F6" w:rsidRDefault="00897EDB" w:rsidP="00897EDB">
      <w:pPr>
        <w:pStyle w:val="Uodrky1"/>
      </w:pPr>
      <w:r w:rsidRPr="00A947F6">
        <w:t xml:space="preserve">příprava území (sejmutí ornice, odstranění křovin, stromů, oplocení) </w:t>
      </w:r>
    </w:p>
    <w:p w14:paraId="5CA8606B" w14:textId="77777777" w:rsidR="00897EDB" w:rsidRPr="00A947F6" w:rsidRDefault="00897EDB" w:rsidP="00897EDB">
      <w:pPr>
        <w:pStyle w:val="Uodrky1"/>
      </w:pPr>
      <w:r w:rsidRPr="00A947F6">
        <w:t>výkop pro založení objektu</w:t>
      </w:r>
    </w:p>
    <w:p w14:paraId="4287C5DB" w14:textId="77777777" w:rsidR="00897EDB" w:rsidRPr="00A947F6" w:rsidRDefault="00897EDB" w:rsidP="00897EDB">
      <w:pPr>
        <w:pStyle w:val="Uodrky1"/>
      </w:pPr>
      <w:r w:rsidRPr="00A947F6">
        <w:t>štěrkový polštář</w:t>
      </w:r>
    </w:p>
    <w:p w14:paraId="6DBE4C5B" w14:textId="77777777" w:rsidR="00897EDB" w:rsidRPr="00A947F6" w:rsidRDefault="00897EDB" w:rsidP="00897EDB">
      <w:pPr>
        <w:pStyle w:val="Uodrky1"/>
      </w:pPr>
      <w:r w:rsidRPr="00A947F6">
        <w:t>realizace zdi</w:t>
      </w:r>
    </w:p>
    <w:p w14:paraId="38842B2E" w14:textId="77777777" w:rsidR="00897EDB" w:rsidRPr="00A947F6" w:rsidRDefault="00897EDB" w:rsidP="00897EDB">
      <w:pPr>
        <w:pStyle w:val="Uodrky1"/>
      </w:pPr>
      <w:r w:rsidRPr="00A947F6">
        <w:t xml:space="preserve">hutněné zásypy </w:t>
      </w:r>
    </w:p>
    <w:p w14:paraId="417961BF" w14:textId="77777777" w:rsidR="00897EDB" w:rsidRPr="00A947F6" w:rsidRDefault="00897EDB" w:rsidP="00897EDB">
      <w:pPr>
        <w:pStyle w:val="Uodrky1"/>
      </w:pPr>
      <w:r w:rsidRPr="00A947F6">
        <w:t>ohumusování</w:t>
      </w:r>
    </w:p>
    <w:p w14:paraId="68A7B4A6" w14:textId="77777777" w:rsidR="00897EDB" w:rsidRPr="00A947F6" w:rsidRDefault="00897EDB" w:rsidP="00897EDB">
      <w:pPr>
        <w:pStyle w:val="Uodrky1"/>
      </w:pPr>
      <w:r w:rsidRPr="00A947F6">
        <w:t>realizace oplocení.</w:t>
      </w:r>
    </w:p>
    <w:p w14:paraId="04CA4376" w14:textId="77777777" w:rsidR="00897EDB" w:rsidRPr="00A947F6" w:rsidRDefault="00897EDB" w:rsidP="00897EDB">
      <w:pPr>
        <w:pStyle w:val="Unorml"/>
      </w:pPr>
      <w:r w:rsidRPr="00A947F6">
        <w:lastRenderedPageBreak/>
        <w:t>Způsob výstavby objektu vyžaduje určité speciální technologie provádění daných činností, jako jsou zpracování vyzískaného materiálu v souladu s projektem nakládání s odpady a různé činnosti při výkopových pracích.</w:t>
      </w:r>
    </w:p>
    <w:p w14:paraId="5E8AC2B5" w14:textId="77777777" w:rsidR="005B6CDA" w:rsidRPr="00A947F6" w:rsidRDefault="00897EDB" w:rsidP="005B6CDA">
      <w:pPr>
        <w:pStyle w:val="Unorml"/>
      </w:pPr>
      <w:r w:rsidRPr="00A947F6">
        <w:rPr>
          <w:rFonts w:eastAsia="Arial"/>
        </w:rPr>
        <w:t>Detailní postupy provádění jednotlivých činností (Technologické předpisy pro provádění) a jejich návaznost předloží zhotovitel stavby k odsouhlasení investorovi před zahájením stavebních prací.</w:t>
      </w:r>
    </w:p>
    <w:p w14:paraId="0C5C867A" w14:textId="77777777" w:rsidR="00960744" w:rsidRPr="00A947F6" w:rsidRDefault="00960744" w:rsidP="003F067F">
      <w:pPr>
        <w:pStyle w:val="NadpisU5"/>
        <w:numPr>
          <w:ilvl w:val="4"/>
          <w:numId w:val="14"/>
        </w:numPr>
        <w:suppressAutoHyphens/>
        <w:overflowPunct w:val="0"/>
        <w:autoSpaceDN w:val="0"/>
        <w:textAlignment w:val="baseline"/>
      </w:pPr>
      <w:r w:rsidRPr="00A947F6">
        <w:t>Odvodnění pozemní komunikace</w:t>
      </w:r>
      <w:bookmarkEnd w:id="91"/>
    </w:p>
    <w:p w14:paraId="549FBF4D" w14:textId="77777777" w:rsidR="00960744" w:rsidRPr="00A947F6" w:rsidRDefault="00960744" w:rsidP="003F067F">
      <w:pPr>
        <w:pStyle w:val="NadpisU7"/>
        <w:numPr>
          <w:ilvl w:val="6"/>
          <w:numId w:val="14"/>
        </w:numPr>
        <w:suppressAutoHyphens/>
        <w:overflowPunct w:val="0"/>
        <w:autoSpaceDN w:val="0"/>
        <w:textAlignment w:val="baseline"/>
      </w:pPr>
      <w:bookmarkStart w:id="92" w:name="__RefHeading___Toc1809_2978490351"/>
      <w:r w:rsidRPr="00A947F6">
        <w:t>stavebně technické řešení odvodnění, jeho charakteristiky a rozsah.</w:t>
      </w:r>
      <w:bookmarkEnd w:id="92"/>
    </w:p>
    <w:p w14:paraId="0F7AC3AB" w14:textId="77777777" w:rsidR="00960744" w:rsidRPr="00A947F6" w:rsidRDefault="00960744" w:rsidP="003B39F2">
      <w:pPr>
        <w:pStyle w:val="Unorml"/>
      </w:pPr>
      <w:r w:rsidRPr="00A947F6">
        <w:t>Viz kapitola B.9</w:t>
      </w:r>
    </w:p>
    <w:p w14:paraId="73B130AA" w14:textId="77777777" w:rsidR="00960744" w:rsidRPr="00A947F6" w:rsidRDefault="00960744" w:rsidP="003F067F">
      <w:pPr>
        <w:pStyle w:val="NadpisU5"/>
        <w:numPr>
          <w:ilvl w:val="4"/>
          <w:numId w:val="14"/>
        </w:numPr>
        <w:suppressAutoHyphens/>
        <w:overflowPunct w:val="0"/>
        <w:autoSpaceDN w:val="0"/>
        <w:textAlignment w:val="baseline"/>
      </w:pPr>
      <w:bookmarkStart w:id="93" w:name="__RefHeading___Toc5776_712367720"/>
      <w:r w:rsidRPr="00A947F6">
        <w:t>Tunely, podzemní stavby a galerie</w:t>
      </w:r>
      <w:bookmarkEnd w:id="93"/>
    </w:p>
    <w:p w14:paraId="6FA4D6C7" w14:textId="77777777" w:rsidR="00960744" w:rsidRPr="00A947F6" w:rsidRDefault="00960744" w:rsidP="003F067F">
      <w:pPr>
        <w:pStyle w:val="NadpisU7"/>
        <w:numPr>
          <w:ilvl w:val="6"/>
          <w:numId w:val="14"/>
        </w:numPr>
        <w:suppressAutoHyphens/>
        <w:overflowPunct w:val="0"/>
        <w:autoSpaceDN w:val="0"/>
        <w:textAlignment w:val="baseline"/>
      </w:pPr>
      <w:bookmarkStart w:id="94" w:name="__RefHeading___Toc1811_2978490351"/>
      <w:r w:rsidRPr="00A947F6">
        <w:t>základní údaje (délka, příčné uspořádání, sklony),</w:t>
      </w:r>
      <w:bookmarkEnd w:id="94"/>
    </w:p>
    <w:p w14:paraId="21D07539" w14:textId="77777777" w:rsidR="00960744" w:rsidRPr="00A947F6" w:rsidRDefault="00960744" w:rsidP="003B39F2">
      <w:pPr>
        <w:pStyle w:val="Unorml"/>
      </w:pPr>
      <w:bookmarkStart w:id="95" w:name="__RefHeading___Toc5778_712367720"/>
      <w:r w:rsidRPr="00A947F6">
        <w:t>Netýká se</w:t>
      </w:r>
      <w:bookmarkEnd w:id="95"/>
    </w:p>
    <w:p w14:paraId="552DD8F5" w14:textId="77777777" w:rsidR="00960744" w:rsidRPr="00A947F6" w:rsidRDefault="00960744" w:rsidP="003F067F">
      <w:pPr>
        <w:pStyle w:val="NadpisU7"/>
        <w:numPr>
          <w:ilvl w:val="6"/>
          <w:numId w:val="14"/>
        </w:numPr>
        <w:suppressAutoHyphens/>
        <w:overflowPunct w:val="0"/>
        <w:autoSpaceDN w:val="0"/>
        <w:textAlignment w:val="baseline"/>
      </w:pPr>
      <w:bookmarkStart w:id="96" w:name="__RefHeading___Toc1813_2978490351"/>
      <w:r w:rsidRPr="00A947F6">
        <w:t>technické vybavení tunelu,</w:t>
      </w:r>
      <w:bookmarkEnd w:id="96"/>
    </w:p>
    <w:p w14:paraId="5AE91342" w14:textId="77777777" w:rsidR="00960744" w:rsidRPr="00A947F6" w:rsidRDefault="00960744" w:rsidP="003B39F2">
      <w:pPr>
        <w:pStyle w:val="Unorml"/>
      </w:pPr>
      <w:bookmarkStart w:id="97" w:name="__RefHeading___Toc5780_712367720"/>
      <w:r w:rsidRPr="00A947F6">
        <w:t>Netýká se</w:t>
      </w:r>
      <w:bookmarkEnd w:id="97"/>
    </w:p>
    <w:p w14:paraId="3A94A62A" w14:textId="77777777" w:rsidR="00960744" w:rsidRPr="00A947F6" w:rsidRDefault="00960744" w:rsidP="003F067F">
      <w:pPr>
        <w:pStyle w:val="NadpisU7"/>
        <w:numPr>
          <w:ilvl w:val="6"/>
          <w:numId w:val="14"/>
        </w:numPr>
        <w:suppressAutoHyphens/>
        <w:overflowPunct w:val="0"/>
        <w:autoSpaceDN w:val="0"/>
        <w:textAlignment w:val="baseline"/>
      </w:pPr>
      <w:bookmarkStart w:id="98" w:name="__RefHeading___Toc1815_2978490351"/>
      <w:r w:rsidRPr="00A947F6">
        <w:t>navržená technologie výstavby,</w:t>
      </w:r>
      <w:bookmarkEnd w:id="98"/>
    </w:p>
    <w:p w14:paraId="73B77544" w14:textId="77777777" w:rsidR="00960744" w:rsidRPr="00A947F6" w:rsidRDefault="00960744" w:rsidP="003B39F2">
      <w:pPr>
        <w:pStyle w:val="Unorml"/>
      </w:pPr>
      <w:bookmarkStart w:id="99" w:name="__RefHeading___Toc5782_712367720"/>
      <w:r w:rsidRPr="00A947F6">
        <w:t>Netýká se</w:t>
      </w:r>
      <w:bookmarkEnd w:id="99"/>
    </w:p>
    <w:p w14:paraId="601AB400" w14:textId="77777777" w:rsidR="00960744" w:rsidRPr="00A947F6" w:rsidRDefault="00960744" w:rsidP="003F067F">
      <w:pPr>
        <w:pStyle w:val="NadpisU7"/>
        <w:numPr>
          <w:ilvl w:val="6"/>
          <w:numId w:val="14"/>
        </w:numPr>
        <w:suppressAutoHyphens/>
        <w:overflowPunct w:val="0"/>
        <w:autoSpaceDN w:val="0"/>
        <w:textAlignment w:val="baseline"/>
      </w:pPr>
      <w:bookmarkStart w:id="100" w:name="__RefHeading___Toc1817_2978490351"/>
      <w:r w:rsidRPr="00A947F6">
        <w:t>principy systémů provozních informací, řízení dopravy a požární bezpečnosti.</w:t>
      </w:r>
      <w:bookmarkEnd w:id="100"/>
    </w:p>
    <w:p w14:paraId="7B785F67" w14:textId="77777777" w:rsidR="00960744" w:rsidRPr="00A947F6" w:rsidRDefault="00960744" w:rsidP="003B39F2">
      <w:pPr>
        <w:pStyle w:val="Unorml"/>
      </w:pPr>
      <w:bookmarkStart w:id="101" w:name="__RefHeading___Toc5784_712367720"/>
      <w:r w:rsidRPr="00A947F6">
        <w:t>Netýká se</w:t>
      </w:r>
      <w:bookmarkEnd w:id="101"/>
    </w:p>
    <w:p w14:paraId="53F0F8D7" w14:textId="77777777" w:rsidR="00960744" w:rsidRPr="00A947F6" w:rsidRDefault="00960744" w:rsidP="003F067F">
      <w:pPr>
        <w:pStyle w:val="NadpisU5"/>
        <w:numPr>
          <w:ilvl w:val="4"/>
          <w:numId w:val="14"/>
        </w:numPr>
        <w:suppressAutoHyphens/>
        <w:overflowPunct w:val="0"/>
        <w:autoSpaceDN w:val="0"/>
        <w:textAlignment w:val="baseline"/>
      </w:pPr>
      <w:bookmarkStart w:id="102" w:name="__RefHeading___Toc5786_712367720"/>
      <w:r w:rsidRPr="00A947F6">
        <w:t>Obslužná zařízení, veřejná parkoviště, únikové zóny a protihlukové clony</w:t>
      </w:r>
      <w:bookmarkEnd w:id="102"/>
    </w:p>
    <w:p w14:paraId="5E8724D9" w14:textId="77777777" w:rsidR="00960744" w:rsidRPr="00A947F6" w:rsidRDefault="00960744" w:rsidP="003F067F">
      <w:pPr>
        <w:pStyle w:val="NadpisU7"/>
        <w:numPr>
          <w:ilvl w:val="6"/>
          <w:numId w:val="14"/>
        </w:numPr>
        <w:suppressAutoHyphens/>
        <w:overflowPunct w:val="0"/>
        <w:autoSpaceDN w:val="0"/>
        <w:textAlignment w:val="baseline"/>
      </w:pPr>
      <w:bookmarkStart w:id="103" w:name="__RefHeading___Toc1819_2978490351"/>
      <w:r w:rsidRPr="00A947F6">
        <w:t>navržená zařízení, která jsou součástí pozemní komunikace a jejich umístění, rozsah a vybavení.</w:t>
      </w:r>
      <w:bookmarkEnd w:id="103"/>
    </w:p>
    <w:p w14:paraId="019D8362" w14:textId="77777777" w:rsidR="00960744" w:rsidRPr="00A947F6" w:rsidRDefault="00960744" w:rsidP="003B39F2">
      <w:pPr>
        <w:pStyle w:val="Unorml"/>
      </w:pPr>
      <w:r w:rsidRPr="00A947F6">
        <w:t>Nejsou navržena.</w:t>
      </w:r>
    </w:p>
    <w:p w14:paraId="12C60552" w14:textId="77777777" w:rsidR="00960744" w:rsidRPr="00A947F6" w:rsidRDefault="00960744" w:rsidP="003F067F">
      <w:pPr>
        <w:pStyle w:val="NadpisU5"/>
        <w:numPr>
          <w:ilvl w:val="4"/>
          <w:numId w:val="14"/>
        </w:numPr>
        <w:suppressAutoHyphens/>
        <w:overflowPunct w:val="0"/>
        <w:autoSpaceDN w:val="0"/>
        <w:textAlignment w:val="baseline"/>
      </w:pPr>
      <w:bookmarkStart w:id="104" w:name="__RefHeading___Toc5790_712367720"/>
      <w:r w:rsidRPr="00A947F6">
        <w:t>Vybavení pozemní komunikace</w:t>
      </w:r>
      <w:bookmarkEnd w:id="104"/>
    </w:p>
    <w:p w14:paraId="51C6CF8A" w14:textId="77777777" w:rsidR="00960744" w:rsidRPr="00A947F6" w:rsidRDefault="00960744" w:rsidP="003F067F">
      <w:pPr>
        <w:pStyle w:val="NadpisU6"/>
        <w:numPr>
          <w:ilvl w:val="5"/>
          <w:numId w:val="14"/>
        </w:numPr>
        <w:suppressAutoHyphens/>
        <w:overflowPunct w:val="0"/>
        <w:autoSpaceDN w:val="0"/>
        <w:textAlignment w:val="baseline"/>
      </w:pPr>
      <w:bookmarkStart w:id="105" w:name="__RefHeading___Toc1821_2978490351"/>
      <w:r w:rsidRPr="00A947F6">
        <w:t>záchytná bezpečnostní zařízení,</w:t>
      </w:r>
      <w:bookmarkEnd w:id="105"/>
    </w:p>
    <w:p w14:paraId="5314C1AD" w14:textId="77777777" w:rsidR="00960744" w:rsidRPr="00A947F6" w:rsidRDefault="005B6CDA" w:rsidP="003B39F2">
      <w:pPr>
        <w:pStyle w:val="Unorml"/>
      </w:pPr>
      <w:r w:rsidRPr="00A947F6">
        <w:t>V rámci stavby je navrženo nové záchytné bezpečnostní zařízení – silniční svodidlo</w:t>
      </w:r>
      <w:r w:rsidR="00A947F6" w:rsidRPr="00A947F6">
        <w:t>, úroveň zadržení H2</w:t>
      </w:r>
      <w:r w:rsidRPr="00A947F6">
        <w:t xml:space="preserve"> </w:t>
      </w:r>
    </w:p>
    <w:p w14:paraId="5E56F897" w14:textId="77777777" w:rsidR="00960744" w:rsidRPr="00A947F6" w:rsidRDefault="00960744" w:rsidP="003F067F">
      <w:pPr>
        <w:pStyle w:val="NadpisU6"/>
        <w:numPr>
          <w:ilvl w:val="5"/>
          <w:numId w:val="14"/>
        </w:numPr>
        <w:suppressAutoHyphens/>
        <w:overflowPunct w:val="0"/>
        <w:autoSpaceDN w:val="0"/>
        <w:textAlignment w:val="baseline"/>
      </w:pPr>
      <w:bookmarkStart w:id="106" w:name="__RefHeading___Toc1823_2978490351"/>
      <w:r w:rsidRPr="00A947F6">
        <w:t>dopravní značky, dopravní zařízení, světelné signály, zařízení pro provozní informace a telematiku,</w:t>
      </w:r>
      <w:bookmarkEnd w:id="106"/>
    </w:p>
    <w:p w14:paraId="498BA487" w14:textId="77777777" w:rsidR="00960744" w:rsidRPr="00A947F6" w:rsidRDefault="00960744" w:rsidP="003B39F2">
      <w:pPr>
        <w:pStyle w:val="Unorml"/>
      </w:pPr>
      <w:r w:rsidRPr="00A947F6">
        <w:t>V rámci stavby není navrženo</w:t>
      </w:r>
      <w:r w:rsidR="005B6CDA" w:rsidRPr="00A947F6">
        <w:t xml:space="preserve"> – zůstává stávající</w:t>
      </w:r>
    </w:p>
    <w:p w14:paraId="0D33A98F" w14:textId="77777777" w:rsidR="00960744" w:rsidRPr="00A947F6" w:rsidRDefault="00960744" w:rsidP="003F067F">
      <w:pPr>
        <w:pStyle w:val="NadpisU6"/>
        <w:numPr>
          <w:ilvl w:val="5"/>
          <w:numId w:val="14"/>
        </w:numPr>
        <w:suppressAutoHyphens/>
        <w:overflowPunct w:val="0"/>
        <w:autoSpaceDN w:val="0"/>
        <w:textAlignment w:val="baseline"/>
      </w:pPr>
      <w:bookmarkStart w:id="107" w:name="__RefHeading___Toc1869_2978490351"/>
      <w:r w:rsidRPr="00A947F6">
        <w:t>veřejné osvětlení,</w:t>
      </w:r>
      <w:bookmarkEnd w:id="107"/>
    </w:p>
    <w:p w14:paraId="11FC969D" w14:textId="77777777" w:rsidR="00960744" w:rsidRPr="00A947F6" w:rsidRDefault="00960744" w:rsidP="003B39F2">
      <w:pPr>
        <w:pStyle w:val="Unorml"/>
      </w:pPr>
      <w:r w:rsidRPr="00A947F6">
        <w:t>Není navrženo.</w:t>
      </w:r>
    </w:p>
    <w:p w14:paraId="222AB956" w14:textId="77777777" w:rsidR="00960744" w:rsidRPr="00A947F6" w:rsidRDefault="00960744" w:rsidP="003F067F">
      <w:pPr>
        <w:pStyle w:val="NadpisU6"/>
        <w:numPr>
          <w:ilvl w:val="5"/>
          <w:numId w:val="14"/>
        </w:numPr>
        <w:suppressAutoHyphens/>
        <w:overflowPunct w:val="0"/>
        <w:autoSpaceDN w:val="0"/>
        <w:textAlignment w:val="baseline"/>
      </w:pPr>
      <w:bookmarkStart w:id="108" w:name="__RefHeading___Toc1871_2978490351"/>
      <w:r w:rsidRPr="00A947F6">
        <w:t>ochrany proti vniku volně žijících živočichů na komunikace a umožnění jejich migrace přes komunikace,</w:t>
      </w:r>
      <w:bookmarkEnd w:id="108"/>
    </w:p>
    <w:p w14:paraId="5C14E9D6" w14:textId="77777777" w:rsidR="00960744" w:rsidRPr="00A947F6" w:rsidRDefault="00960744" w:rsidP="003B39F2">
      <w:pPr>
        <w:pStyle w:val="Unorml"/>
      </w:pPr>
      <w:r w:rsidRPr="00A947F6">
        <w:t>Nejsou navrhovány.</w:t>
      </w:r>
    </w:p>
    <w:p w14:paraId="295BAF87" w14:textId="77777777" w:rsidR="00960744" w:rsidRPr="00A947F6" w:rsidRDefault="00960744" w:rsidP="003F067F">
      <w:pPr>
        <w:pStyle w:val="NadpisU6"/>
        <w:numPr>
          <w:ilvl w:val="5"/>
          <w:numId w:val="14"/>
        </w:numPr>
        <w:suppressAutoHyphens/>
        <w:overflowPunct w:val="0"/>
        <w:autoSpaceDN w:val="0"/>
        <w:textAlignment w:val="baseline"/>
      </w:pPr>
      <w:bookmarkStart w:id="109" w:name="__RefHeading___Toc1873_2978490351"/>
      <w:r w:rsidRPr="00A947F6">
        <w:t>clony a sítě proti oslnění.</w:t>
      </w:r>
      <w:bookmarkEnd w:id="109"/>
    </w:p>
    <w:p w14:paraId="3D69A064" w14:textId="77777777" w:rsidR="00960744" w:rsidRPr="00A947F6" w:rsidRDefault="00960744" w:rsidP="003B39F2">
      <w:pPr>
        <w:pStyle w:val="Unorml"/>
      </w:pPr>
      <w:r w:rsidRPr="00A947F6">
        <w:t>Nejsou navrhovány.</w:t>
      </w:r>
    </w:p>
    <w:p w14:paraId="183AE7B5" w14:textId="77777777" w:rsidR="00960744" w:rsidRPr="00A947F6" w:rsidRDefault="00960744" w:rsidP="003F067F">
      <w:pPr>
        <w:pStyle w:val="NadpisU5"/>
        <w:numPr>
          <w:ilvl w:val="4"/>
          <w:numId w:val="14"/>
        </w:numPr>
        <w:suppressAutoHyphens/>
        <w:overflowPunct w:val="0"/>
        <w:autoSpaceDN w:val="0"/>
        <w:textAlignment w:val="baseline"/>
      </w:pPr>
      <w:bookmarkStart w:id="110" w:name="__RefHeading___Toc5800_712367720"/>
      <w:r w:rsidRPr="00A947F6">
        <w:t>Objekty ostatních skupin objektů</w:t>
      </w:r>
      <w:bookmarkEnd w:id="110"/>
    </w:p>
    <w:p w14:paraId="26D7DA41" w14:textId="77777777" w:rsidR="00960744" w:rsidRPr="00A947F6" w:rsidRDefault="00960744" w:rsidP="003F067F">
      <w:pPr>
        <w:pStyle w:val="NadpisU6"/>
        <w:numPr>
          <w:ilvl w:val="5"/>
          <w:numId w:val="14"/>
        </w:numPr>
        <w:suppressAutoHyphens/>
        <w:overflowPunct w:val="0"/>
        <w:autoSpaceDN w:val="0"/>
        <w:textAlignment w:val="baseline"/>
      </w:pPr>
      <w:bookmarkStart w:id="111" w:name="__RefHeading___Toc1875_2978490351"/>
      <w:r w:rsidRPr="00A947F6">
        <w:t>výčet objektů,</w:t>
      </w:r>
      <w:bookmarkEnd w:id="111"/>
    </w:p>
    <w:p w14:paraId="41DCBEBD" w14:textId="77777777" w:rsidR="00960744" w:rsidRPr="00A947F6" w:rsidRDefault="005B6CDA" w:rsidP="003B39F2">
      <w:pPr>
        <w:pStyle w:val="Unorml"/>
      </w:pPr>
      <w:r w:rsidRPr="00A947F6">
        <w:t>Nejsou.</w:t>
      </w:r>
    </w:p>
    <w:p w14:paraId="4C8E2B4E" w14:textId="77777777" w:rsidR="00960744" w:rsidRPr="00A947F6" w:rsidRDefault="00960744" w:rsidP="003F067F">
      <w:pPr>
        <w:pStyle w:val="NadpisU6"/>
        <w:numPr>
          <w:ilvl w:val="5"/>
          <w:numId w:val="14"/>
        </w:numPr>
        <w:suppressAutoHyphens/>
        <w:overflowPunct w:val="0"/>
        <w:autoSpaceDN w:val="0"/>
        <w:textAlignment w:val="baseline"/>
      </w:pPr>
      <w:bookmarkStart w:id="112" w:name="__RefHeading___Toc1877_2978490351"/>
      <w:r w:rsidRPr="00A947F6">
        <w:t>základní charakteristiky,</w:t>
      </w:r>
      <w:bookmarkEnd w:id="112"/>
    </w:p>
    <w:p w14:paraId="05203697" w14:textId="77777777" w:rsidR="00960744" w:rsidRPr="00A947F6" w:rsidRDefault="005B6CDA" w:rsidP="003B39F2">
      <w:pPr>
        <w:pStyle w:val="Unorml"/>
      </w:pPr>
      <w:r w:rsidRPr="00A947F6">
        <w:t>Nejsou</w:t>
      </w:r>
    </w:p>
    <w:p w14:paraId="3FDAFDDF" w14:textId="77777777" w:rsidR="00960744" w:rsidRPr="00A947F6" w:rsidRDefault="00960744" w:rsidP="003F067F">
      <w:pPr>
        <w:pStyle w:val="NadpisU6"/>
        <w:numPr>
          <w:ilvl w:val="5"/>
          <w:numId w:val="14"/>
        </w:numPr>
        <w:suppressAutoHyphens/>
        <w:overflowPunct w:val="0"/>
        <w:autoSpaceDN w:val="0"/>
        <w:textAlignment w:val="baseline"/>
      </w:pPr>
      <w:bookmarkStart w:id="113" w:name="__RefHeading___Toc1879_2978490351"/>
      <w:r w:rsidRPr="00A947F6">
        <w:t>související zařízení a vybavení,</w:t>
      </w:r>
      <w:bookmarkEnd w:id="113"/>
    </w:p>
    <w:p w14:paraId="4F4A24A2" w14:textId="77777777" w:rsidR="00960744" w:rsidRPr="00A947F6" w:rsidRDefault="00960744" w:rsidP="003B39F2">
      <w:pPr>
        <w:pStyle w:val="Unorml"/>
      </w:pPr>
      <w:bookmarkStart w:id="114" w:name="__RefHeading___Toc1881_2978490351"/>
      <w:r w:rsidRPr="00A947F6">
        <w:t>Nejsou navrhovány.</w:t>
      </w:r>
    </w:p>
    <w:p w14:paraId="6A6C45C6" w14:textId="77777777" w:rsidR="00960744" w:rsidRPr="00A947F6" w:rsidRDefault="00960744" w:rsidP="003F067F">
      <w:pPr>
        <w:pStyle w:val="NadpisU6"/>
        <w:numPr>
          <w:ilvl w:val="5"/>
          <w:numId w:val="14"/>
        </w:numPr>
        <w:suppressAutoHyphens/>
        <w:overflowPunct w:val="0"/>
        <w:autoSpaceDN w:val="0"/>
        <w:textAlignment w:val="baseline"/>
      </w:pPr>
      <w:r w:rsidRPr="00A947F6">
        <w:t>technické řešení,</w:t>
      </w:r>
      <w:bookmarkEnd w:id="114"/>
    </w:p>
    <w:p w14:paraId="56BD9E7C" w14:textId="77777777" w:rsidR="00960744" w:rsidRPr="00A947F6" w:rsidRDefault="005B6CDA" w:rsidP="003B39F2">
      <w:pPr>
        <w:pStyle w:val="Unorml"/>
      </w:pPr>
      <w:bookmarkStart w:id="115" w:name="__RefHeading___Toc5808_712367720"/>
      <w:r w:rsidRPr="00A947F6">
        <w:t>Není.</w:t>
      </w:r>
    </w:p>
    <w:p w14:paraId="4375E7EB" w14:textId="77777777" w:rsidR="00960744" w:rsidRPr="00A947F6" w:rsidRDefault="00960744" w:rsidP="003F067F">
      <w:pPr>
        <w:pStyle w:val="NadpisU6"/>
        <w:numPr>
          <w:ilvl w:val="5"/>
          <w:numId w:val="14"/>
        </w:numPr>
        <w:suppressAutoHyphens/>
        <w:overflowPunct w:val="0"/>
        <w:autoSpaceDN w:val="0"/>
        <w:textAlignment w:val="baseline"/>
      </w:pPr>
      <w:bookmarkStart w:id="116" w:name="__RefHeading___Toc1883_2978490351"/>
      <w:bookmarkEnd w:id="115"/>
      <w:r w:rsidRPr="00A947F6">
        <w:t>postup a technologie výstavby.</w:t>
      </w:r>
      <w:bookmarkEnd w:id="116"/>
    </w:p>
    <w:p w14:paraId="1D4EF94A" w14:textId="77777777" w:rsidR="00960744" w:rsidRPr="00A947F6" w:rsidRDefault="00960744" w:rsidP="003B39F2">
      <w:pPr>
        <w:pStyle w:val="Unorml"/>
      </w:pPr>
      <w:bookmarkStart w:id="117" w:name="_Toc503868615"/>
      <w:r w:rsidRPr="00A947F6">
        <w:t>Nejsou navrhovány.</w:t>
      </w:r>
    </w:p>
    <w:p w14:paraId="79BE5A54" w14:textId="77777777" w:rsidR="00960744" w:rsidRPr="00A947F6" w:rsidRDefault="00960744" w:rsidP="003F067F">
      <w:pPr>
        <w:pStyle w:val="NadpisU3"/>
        <w:numPr>
          <w:ilvl w:val="2"/>
          <w:numId w:val="14"/>
        </w:numPr>
        <w:suppressAutoHyphens/>
        <w:overflowPunct w:val="0"/>
        <w:autoSpaceDN w:val="0"/>
        <w:textAlignment w:val="baseline"/>
      </w:pPr>
      <w:bookmarkStart w:id="118" w:name="_Toc531357061"/>
      <w:bookmarkStart w:id="119" w:name="_Toc57019106"/>
      <w:r w:rsidRPr="00A947F6">
        <w:t>Základní charakteristika technických a technologických zařízení</w:t>
      </w:r>
      <w:bookmarkEnd w:id="117"/>
      <w:bookmarkEnd w:id="118"/>
      <w:bookmarkEnd w:id="119"/>
    </w:p>
    <w:p w14:paraId="169C4F8A" w14:textId="77777777" w:rsidR="00960744" w:rsidRPr="00A947F6" w:rsidRDefault="00960744" w:rsidP="003B39F2">
      <w:pPr>
        <w:pStyle w:val="Unorml"/>
      </w:pPr>
      <w:r w:rsidRPr="00A947F6">
        <w:t>Stavba neobsahuje žádné technické, ani technologické zařízení.</w:t>
      </w:r>
    </w:p>
    <w:p w14:paraId="05A420E7" w14:textId="77777777" w:rsidR="00960744" w:rsidRPr="00A947F6" w:rsidRDefault="00960744" w:rsidP="003F067F">
      <w:pPr>
        <w:pStyle w:val="NadpisU3"/>
        <w:numPr>
          <w:ilvl w:val="2"/>
          <w:numId w:val="14"/>
        </w:numPr>
        <w:suppressAutoHyphens/>
        <w:overflowPunct w:val="0"/>
        <w:autoSpaceDN w:val="0"/>
        <w:textAlignment w:val="baseline"/>
      </w:pPr>
      <w:bookmarkStart w:id="120" w:name="_Toc503868616"/>
      <w:bookmarkStart w:id="121" w:name="_Toc531357062"/>
      <w:bookmarkStart w:id="122" w:name="_Toc57019107"/>
      <w:r w:rsidRPr="00A947F6">
        <w:t>Požárně bezpečnostní řešení</w:t>
      </w:r>
      <w:bookmarkEnd w:id="120"/>
      <w:bookmarkEnd w:id="121"/>
      <w:bookmarkEnd w:id="122"/>
    </w:p>
    <w:p w14:paraId="048EE123" w14:textId="77777777" w:rsidR="005B6CDA" w:rsidRPr="00A947F6" w:rsidRDefault="005B6CDA" w:rsidP="005B6CDA">
      <w:pPr>
        <w:pStyle w:val="Unorml"/>
      </w:pPr>
      <w:bookmarkStart w:id="123" w:name="_Toc503868617"/>
      <w:r w:rsidRPr="00A947F6">
        <w:t>Požární bezpečnost staveb je řešena podle následujících norem:</w:t>
      </w:r>
    </w:p>
    <w:p w14:paraId="785FBD6D" w14:textId="77777777" w:rsidR="005B6CDA" w:rsidRPr="00A947F6" w:rsidRDefault="005B6CDA" w:rsidP="005B6CDA">
      <w:pPr>
        <w:pStyle w:val="Unorml"/>
      </w:pPr>
      <w:r w:rsidRPr="00A947F6">
        <w:lastRenderedPageBreak/>
        <w:t xml:space="preserve">ČSN 73 0802 </w:t>
      </w:r>
      <w:r w:rsidRPr="00A947F6">
        <w:tab/>
        <w:t xml:space="preserve">Nevýrobní objekty </w:t>
      </w:r>
    </w:p>
    <w:p w14:paraId="0BF2E3E7" w14:textId="77777777" w:rsidR="005B6CDA" w:rsidRPr="00A947F6" w:rsidRDefault="005B6CDA" w:rsidP="005B6CDA">
      <w:pPr>
        <w:pStyle w:val="Unorml"/>
      </w:pPr>
      <w:r w:rsidRPr="00A947F6">
        <w:t>ČSN 73 0804</w:t>
      </w:r>
      <w:r w:rsidRPr="00A947F6">
        <w:tab/>
        <w:t>Výrobní objekty</w:t>
      </w:r>
    </w:p>
    <w:p w14:paraId="001DDE94" w14:textId="77777777" w:rsidR="005B6CDA" w:rsidRPr="00A947F6" w:rsidRDefault="005B6CDA" w:rsidP="005B6CDA">
      <w:pPr>
        <w:pStyle w:val="Unorml"/>
      </w:pPr>
      <w:r w:rsidRPr="00A947F6">
        <w:t>ČSN 73 0833</w:t>
      </w:r>
      <w:r w:rsidRPr="00A947F6">
        <w:tab/>
        <w:t>Budovy pro bydlení a ubytování</w:t>
      </w:r>
    </w:p>
    <w:p w14:paraId="14F07616" w14:textId="77777777" w:rsidR="005B6CDA" w:rsidRPr="00A947F6" w:rsidRDefault="005B6CDA" w:rsidP="005B6CDA">
      <w:pPr>
        <w:pStyle w:val="Unorml"/>
      </w:pPr>
    </w:p>
    <w:p w14:paraId="67EEE4CF" w14:textId="77777777" w:rsidR="005B6CDA" w:rsidRPr="00A947F6" w:rsidRDefault="005B6CDA" w:rsidP="005B6CDA">
      <w:pPr>
        <w:pStyle w:val="Unorml"/>
      </w:pPr>
      <w:r w:rsidRPr="00A947F6">
        <w:t xml:space="preserve">Komunikace je posuzována z hlediska přístupové komunikace pro požární automobily v souladu s ČSN 73 0802, ČSN 73 </w:t>
      </w:r>
      <w:smartTag w:uri="urn:schemas-microsoft-com:office:smarttags" w:element="metricconverter">
        <w:smartTagPr>
          <w:attr w:name="ProductID" w:val="0804 a"/>
        </w:smartTagPr>
        <w:r w:rsidRPr="00A947F6">
          <w:t>0804 a</w:t>
        </w:r>
      </w:smartTag>
      <w:r w:rsidRPr="00A947F6">
        <w:t xml:space="preserve"> ČSN 73 0833.</w:t>
      </w:r>
    </w:p>
    <w:p w14:paraId="52CCD7F5" w14:textId="77777777" w:rsidR="005B6CDA" w:rsidRPr="00A947F6" w:rsidRDefault="005B6CDA" w:rsidP="005B6CDA">
      <w:pPr>
        <w:pStyle w:val="Unorml"/>
      </w:pPr>
    </w:p>
    <w:p w14:paraId="1785C09A" w14:textId="77777777" w:rsidR="005B6CDA" w:rsidRPr="00A947F6" w:rsidRDefault="005B6CDA" w:rsidP="005B6CDA">
      <w:pPr>
        <w:pStyle w:val="Unorml"/>
      </w:pPr>
      <w:r w:rsidRPr="00A947F6">
        <w:t xml:space="preserve">Dle ČSN 73 0833 musí k rodinným domům vést přístupová komunikace alespoň do vzdálenosti </w:t>
      </w:r>
      <w:smartTag w:uri="urn:schemas-microsoft-com:office:smarttags" w:element="metricconverter">
        <w:smartTagPr>
          <w:attr w:name="ProductID" w:val="50 m"/>
        </w:smartTagPr>
        <w:r w:rsidRPr="00A947F6">
          <w:t>50 m</w:t>
        </w:r>
      </w:smartTag>
      <w:r w:rsidRPr="00A947F6">
        <w:t xml:space="preserve"> od všech vchodů do objektu, kterými se předpokládá vedení protipožárního zásahu, k bytovým a ubytovacím domům do </w:t>
      </w:r>
      <w:smartTag w:uri="urn:schemas-microsoft-com:office:smarttags" w:element="metricconverter">
        <w:smartTagPr>
          <w:attr w:name="ProductID" w:val="20 metrů"/>
        </w:smartTagPr>
        <w:r w:rsidRPr="00A947F6">
          <w:t>20 metrů</w:t>
        </w:r>
      </w:smartTag>
      <w:r w:rsidRPr="00A947F6">
        <w:t>. Za přístupovou komunikaci se považuje nejméně jednopruhová silniční komunikace se šířkou vozovky nejméně 3 m. Tato podmínka je splněna.</w:t>
      </w:r>
    </w:p>
    <w:p w14:paraId="013A8B52" w14:textId="77777777" w:rsidR="005B6CDA" w:rsidRPr="00A947F6" w:rsidRDefault="005B6CDA" w:rsidP="005B6CDA">
      <w:pPr>
        <w:pStyle w:val="Unorml"/>
      </w:pPr>
    </w:p>
    <w:p w14:paraId="3DFF852F" w14:textId="77777777" w:rsidR="005B6CDA" w:rsidRPr="00A947F6" w:rsidRDefault="005B6CDA" w:rsidP="005B6CDA">
      <w:pPr>
        <w:pStyle w:val="Unorml"/>
      </w:pPr>
      <w:r w:rsidRPr="00A947F6">
        <w:t xml:space="preserve">Dle ČSN 73 0802 musí k objektům vést přístupová komunikace alespoň do vzdálenosti </w:t>
      </w:r>
      <w:smartTag w:uri="urn:schemas-microsoft-com:office:smarttags" w:element="metricconverter">
        <w:smartTagPr>
          <w:attr w:name="ProductID" w:val="20 m"/>
        </w:smartTagPr>
        <w:r w:rsidRPr="00A947F6">
          <w:t>20 m</w:t>
        </w:r>
      </w:smartTag>
      <w:r w:rsidRPr="00A947F6">
        <w:t xml:space="preserve"> od všech vchodů do objektu, kterými se předpokládá vedení protipožárního zásahu. Za přístupovou komunikaci se považuje nejméně jednopruhová silniční komunikace se šířkou vozovky nejméně 3,0m. Tato podmínka je splněna.</w:t>
      </w:r>
    </w:p>
    <w:p w14:paraId="0EA51EFD" w14:textId="77777777" w:rsidR="005B6CDA" w:rsidRPr="00A947F6" w:rsidRDefault="005B6CDA" w:rsidP="005B6CDA">
      <w:pPr>
        <w:pStyle w:val="Unorml"/>
      </w:pPr>
    </w:p>
    <w:p w14:paraId="6FA296B7" w14:textId="77777777" w:rsidR="005B6CDA" w:rsidRPr="00A947F6" w:rsidRDefault="005B6CDA" w:rsidP="005B6CDA">
      <w:pPr>
        <w:pStyle w:val="Unorml"/>
      </w:pPr>
      <w:r w:rsidRPr="00A947F6">
        <w:t xml:space="preserve">Dle ČSN 73 0804 musí k objektům vést přístupová komunikace alespoň do vzdálenosti </w:t>
      </w:r>
      <w:smartTag w:uri="urn:schemas-microsoft-com:office:smarttags" w:element="metricconverter">
        <w:smartTagPr>
          <w:attr w:name="ProductID" w:val="10 m"/>
        </w:smartTagPr>
        <w:r w:rsidRPr="00A947F6">
          <w:t>10 m</w:t>
        </w:r>
      </w:smartTag>
      <w:r w:rsidRPr="00A947F6">
        <w:t xml:space="preserve"> od všech vchodů do objektu, kterými se předpokládá vedení protipožárního zásahu. Za přístupovou komunikaci se považuje nejméně jednopruhová silniční komunikace se šířkou vozovky nejméně </w:t>
      </w:r>
      <w:smartTag w:uri="urn:schemas-microsoft-com:office:smarttags" w:element="metricconverter">
        <w:smartTagPr>
          <w:attr w:name="ProductID" w:val="3,0 m"/>
        </w:smartTagPr>
        <w:r w:rsidRPr="00A947F6">
          <w:t>3,0 m</w:t>
        </w:r>
      </w:smartTag>
      <w:r w:rsidRPr="00A947F6">
        <w:t>. Tato podmínka je splněna.</w:t>
      </w:r>
    </w:p>
    <w:p w14:paraId="4B7CDD45" w14:textId="77777777" w:rsidR="005B6CDA" w:rsidRPr="00A947F6" w:rsidRDefault="005B6CDA" w:rsidP="005B6CDA">
      <w:pPr>
        <w:pStyle w:val="Unorml"/>
      </w:pPr>
    </w:p>
    <w:p w14:paraId="10418466" w14:textId="77777777" w:rsidR="005B6CDA" w:rsidRPr="00A947F6" w:rsidRDefault="005B6CDA" w:rsidP="005B6CDA">
      <w:pPr>
        <w:pStyle w:val="Unorml"/>
      </w:pPr>
      <w:r w:rsidRPr="00A947F6">
        <w:t>Je-li přístupová komunikace navržena jako jednopruhová (jeden jízdní pruh), musí být projektovým řešením zajištěn zákaz odstavení a parkování vozidel. Je-li více jízdních pruhů, musí být tento zákaz alespoň v jednom jízdním pruhu.</w:t>
      </w:r>
    </w:p>
    <w:p w14:paraId="3C80F8D9" w14:textId="77777777" w:rsidR="005B6CDA" w:rsidRPr="00A947F6" w:rsidRDefault="005B6CDA" w:rsidP="005B6CDA">
      <w:pPr>
        <w:pStyle w:val="Unorml"/>
      </w:pPr>
      <w:r w:rsidRPr="00A947F6">
        <w:t xml:space="preserve">V našem případě jsou uvedené podmínky splněny, nevyskytuje se nově navrhovaná jednopruhová neprůjezdná komunikace delší než 50 m. </w:t>
      </w:r>
    </w:p>
    <w:p w14:paraId="3AD774B9" w14:textId="77777777" w:rsidR="005B6CDA" w:rsidRPr="00A947F6" w:rsidRDefault="005B6CDA" w:rsidP="005B6CDA">
      <w:pPr>
        <w:pStyle w:val="Unorml"/>
      </w:pPr>
      <w:r w:rsidRPr="00A947F6">
        <w:t xml:space="preserve">Přístupová komunikace pro příjezd požárních vozidel musí být navržena na zatížení 100 </w:t>
      </w:r>
      <w:proofErr w:type="spellStart"/>
      <w:r w:rsidRPr="00A947F6">
        <w:t>kN</w:t>
      </w:r>
      <w:proofErr w:type="spellEnd"/>
      <w:r w:rsidRPr="00A947F6">
        <w:t xml:space="preserve"> jednou nápravou požárního vozidla – tomuto požadavku vyhovují navrhované konstrukce vozovek.</w:t>
      </w:r>
    </w:p>
    <w:p w14:paraId="76A5B984" w14:textId="77777777" w:rsidR="005B6CDA" w:rsidRPr="00A947F6" w:rsidRDefault="005B6CDA" w:rsidP="005B6CDA">
      <w:pPr>
        <w:pStyle w:val="Unorml"/>
      </w:pPr>
    </w:p>
    <w:p w14:paraId="4ECAF4C3" w14:textId="77777777" w:rsidR="005B6CDA" w:rsidRPr="00A947F6" w:rsidRDefault="005B6CDA" w:rsidP="005B6CDA">
      <w:pPr>
        <w:pStyle w:val="Unorml"/>
      </w:pPr>
      <w:r w:rsidRPr="00A947F6">
        <w:t>Řešení je z hlediska požární bezpečnosti staveb vyhovující.</w:t>
      </w:r>
    </w:p>
    <w:p w14:paraId="5B1CC7C3" w14:textId="77777777" w:rsidR="005B6CDA" w:rsidRPr="00A947F6" w:rsidRDefault="005B6CDA" w:rsidP="005B6CDA">
      <w:pPr>
        <w:pStyle w:val="Unorml"/>
      </w:pPr>
    </w:p>
    <w:p w14:paraId="7A286565" w14:textId="77777777" w:rsidR="005B6CDA" w:rsidRPr="00A947F6" w:rsidRDefault="005B6CDA" w:rsidP="005B6CDA">
      <w:pPr>
        <w:pStyle w:val="Unorml"/>
      </w:pPr>
      <w:r w:rsidRPr="00A947F6">
        <w:t>ZÁVĚR:</w:t>
      </w:r>
    </w:p>
    <w:p w14:paraId="7AC6C08F" w14:textId="77777777" w:rsidR="005B6CDA" w:rsidRPr="00A947F6" w:rsidRDefault="005B6CDA" w:rsidP="005B6CDA">
      <w:pPr>
        <w:pStyle w:val="Unorml"/>
      </w:pPr>
      <w:r w:rsidRPr="00A947F6">
        <w:t>Komunikace vyhovují jako přístupové komunikace pro požární automobily. Přístupová komunikace ke stávajícím objektům, k odběrním místům požární vody u stávajících objektů se nemění.</w:t>
      </w:r>
    </w:p>
    <w:p w14:paraId="35D62B4E" w14:textId="77777777" w:rsidR="00960744" w:rsidRPr="00A947F6" w:rsidRDefault="00960744" w:rsidP="003F067F">
      <w:pPr>
        <w:pStyle w:val="NadpisU3"/>
        <w:numPr>
          <w:ilvl w:val="2"/>
          <w:numId w:val="14"/>
        </w:numPr>
        <w:suppressAutoHyphens/>
        <w:overflowPunct w:val="0"/>
        <w:autoSpaceDN w:val="0"/>
        <w:textAlignment w:val="baseline"/>
      </w:pPr>
      <w:bookmarkStart w:id="124" w:name="_Toc531357063"/>
      <w:bookmarkStart w:id="125" w:name="_Toc57019108"/>
      <w:r w:rsidRPr="00A947F6">
        <w:t>Zásady hospodaření s energiemi</w:t>
      </w:r>
      <w:bookmarkEnd w:id="123"/>
      <w:bookmarkEnd w:id="124"/>
      <w:bookmarkEnd w:id="125"/>
    </w:p>
    <w:p w14:paraId="744824D4" w14:textId="77777777" w:rsidR="00960744" w:rsidRPr="00A947F6" w:rsidRDefault="00960744" w:rsidP="003B39F2">
      <w:pPr>
        <w:pStyle w:val="Unorml"/>
      </w:pPr>
      <w:r w:rsidRPr="00A947F6">
        <w:t>Není předmětem PD.</w:t>
      </w:r>
    </w:p>
    <w:p w14:paraId="0EB9BC86" w14:textId="77777777" w:rsidR="00960744" w:rsidRPr="00A947F6" w:rsidRDefault="00960744" w:rsidP="003F067F">
      <w:pPr>
        <w:pStyle w:val="NadpisU3"/>
        <w:numPr>
          <w:ilvl w:val="2"/>
          <w:numId w:val="14"/>
        </w:numPr>
        <w:suppressAutoHyphens/>
        <w:overflowPunct w:val="0"/>
        <w:autoSpaceDN w:val="0"/>
        <w:textAlignment w:val="baseline"/>
      </w:pPr>
      <w:bookmarkStart w:id="126" w:name="_Toc503868618"/>
      <w:bookmarkStart w:id="127" w:name="_Toc531357064"/>
      <w:bookmarkStart w:id="128" w:name="_Toc57019109"/>
      <w:r w:rsidRPr="00A947F6">
        <w:t>Hygienické požadavky na stavby, požadavky na pracovní prostředí</w:t>
      </w:r>
      <w:bookmarkEnd w:id="126"/>
      <w:bookmarkEnd w:id="127"/>
      <w:bookmarkEnd w:id="128"/>
    </w:p>
    <w:p w14:paraId="06821C8D" w14:textId="77777777" w:rsidR="00960744" w:rsidRPr="00A947F6" w:rsidRDefault="00960744" w:rsidP="003B39F2">
      <w:pPr>
        <w:pStyle w:val="Unorml"/>
      </w:pPr>
      <w:r w:rsidRPr="00A947F6">
        <w:t>Stavba nemá zvláštní požadavky na pracovní prostředí. Běžnou údržbou se zabezpečí všechny požadavky vyplývající z hygienických předpisů.</w:t>
      </w:r>
    </w:p>
    <w:p w14:paraId="488E05B8" w14:textId="77777777" w:rsidR="00960744" w:rsidRPr="00A947F6" w:rsidRDefault="00960744" w:rsidP="003F067F">
      <w:pPr>
        <w:pStyle w:val="NadpisU3"/>
        <w:numPr>
          <w:ilvl w:val="2"/>
          <w:numId w:val="14"/>
        </w:numPr>
        <w:suppressAutoHyphens/>
        <w:overflowPunct w:val="0"/>
        <w:autoSpaceDN w:val="0"/>
        <w:textAlignment w:val="baseline"/>
      </w:pPr>
      <w:bookmarkStart w:id="129" w:name="_Toc503868619"/>
      <w:bookmarkStart w:id="130" w:name="_Toc531357065"/>
      <w:bookmarkStart w:id="131" w:name="_Toc57019110"/>
      <w:bookmarkEnd w:id="129"/>
      <w:r w:rsidRPr="00A947F6">
        <w:rPr>
          <w:bCs/>
          <w:color w:val="000000"/>
          <w:sz w:val="26"/>
          <w:szCs w:val="26"/>
        </w:rPr>
        <w:t>Zásady ochrany stavby před negativními účinky vnějšího prostředí</w:t>
      </w:r>
      <w:bookmarkEnd w:id="130"/>
      <w:bookmarkEnd w:id="131"/>
    </w:p>
    <w:p w14:paraId="0B7E3C0A"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132" w:name="__RefHeading___Toc5832_712367720"/>
      <w:r w:rsidRPr="00A947F6">
        <w:t>ochrana před pronikáním radonu z podloží,</w:t>
      </w:r>
      <w:bookmarkEnd w:id="132"/>
    </w:p>
    <w:p w14:paraId="04D1F718" w14:textId="77777777" w:rsidR="00960744" w:rsidRPr="00A947F6" w:rsidRDefault="00960744" w:rsidP="003B39F2">
      <w:pPr>
        <w:pStyle w:val="Unorml"/>
      </w:pPr>
      <w:bookmarkStart w:id="133" w:name="__RefHeading___Toc5834_712367720"/>
      <w:r w:rsidRPr="00A947F6">
        <w:t>Není předmětem PD.</w:t>
      </w:r>
    </w:p>
    <w:p w14:paraId="060114AF"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r w:rsidRPr="00A947F6">
        <w:t>ochrana před bludnými proudy,</w:t>
      </w:r>
      <w:bookmarkEnd w:id="133"/>
    </w:p>
    <w:p w14:paraId="7283438E" w14:textId="77777777" w:rsidR="00960744" w:rsidRPr="00A947F6" w:rsidRDefault="00960744" w:rsidP="003B39F2">
      <w:pPr>
        <w:pStyle w:val="Unorml"/>
      </w:pPr>
      <w:bookmarkStart w:id="134" w:name="__RefHeading___Toc5836_712367720"/>
      <w:r w:rsidRPr="00A947F6">
        <w:t>Není předmětem PD.</w:t>
      </w:r>
    </w:p>
    <w:p w14:paraId="30C39174"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r w:rsidRPr="00A947F6">
        <w:t>ochrana před technickou seizmicitou,</w:t>
      </w:r>
      <w:bookmarkEnd w:id="134"/>
    </w:p>
    <w:p w14:paraId="59AFD426" w14:textId="77777777" w:rsidR="00960744" w:rsidRPr="00A947F6" w:rsidRDefault="00960744" w:rsidP="003B39F2">
      <w:pPr>
        <w:pStyle w:val="Unorml"/>
      </w:pPr>
      <w:bookmarkStart w:id="135" w:name="__RefHeading___Toc5838_712367720"/>
      <w:r w:rsidRPr="00A947F6">
        <w:t>Není předmětem PD.</w:t>
      </w:r>
    </w:p>
    <w:p w14:paraId="496A9ACF"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r w:rsidRPr="00A947F6">
        <w:t>ochrana před hlukem,</w:t>
      </w:r>
      <w:bookmarkEnd w:id="135"/>
    </w:p>
    <w:p w14:paraId="19C1CB59" w14:textId="77777777" w:rsidR="00960744" w:rsidRPr="00A947F6" w:rsidRDefault="00960744" w:rsidP="003B39F2">
      <w:pPr>
        <w:pStyle w:val="Unorml"/>
      </w:pPr>
      <w:bookmarkStart w:id="136" w:name="__RefHeading___Toc5840_712367720"/>
      <w:r w:rsidRPr="00A947F6">
        <w:t>Není předmětem PD.</w:t>
      </w:r>
    </w:p>
    <w:p w14:paraId="3AA2C822"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r w:rsidRPr="00A947F6">
        <w:t>protipovodňová opatření,</w:t>
      </w:r>
      <w:bookmarkEnd w:id="136"/>
    </w:p>
    <w:p w14:paraId="11E4A00A" w14:textId="77777777" w:rsidR="00960744" w:rsidRPr="00A947F6" w:rsidRDefault="00960744" w:rsidP="003B39F2">
      <w:pPr>
        <w:pStyle w:val="Unorml"/>
      </w:pPr>
      <w:bookmarkStart w:id="137" w:name="__RefHeading___Toc1891_2978490351"/>
      <w:r w:rsidRPr="00A947F6">
        <w:t>Není předmětem PD.</w:t>
      </w:r>
    </w:p>
    <w:p w14:paraId="0ADC5164"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r w:rsidRPr="00A947F6">
        <w:rPr>
          <w:rFonts w:cs="Times New Roman"/>
          <w:color w:val="000000"/>
          <w:szCs w:val="24"/>
        </w:rPr>
        <w:t> </w:t>
      </w:r>
      <w:r w:rsidRPr="00A947F6">
        <w:t>ostatní účinky – vliv poddolování, výskyt metanu apod.</w:t>
      </w:r>
      <w:bookmarkEnd w:id="137"/>
    </w:p>
    <w:p w14:paraId="412B0DD2" w14:textId="77777777" w:rsidR="00960744" w:rsidRPr="00A947F6" w:rsidRDefault="00960744" w:rsidP="003B39F2">
      <w:pPr>
        <w:pStyle w:val="Unorml"/>
      </w:pPr>
      <w:bookmarkStart w:id="138" w:name="_Toc503868620"/>
      <w:r w:rsidRPr="00A947F6">
        <w:t>Při realizaci stavby budou použity prostředky v řádném technickém stavu, v případě zvýšeného výskytu prachu se bude používat skrápění vodou. V žádném případě se nesmí připustit provoz vozidel a zařízení, která produkují více škodlivin, než připouští příslušná vyhláška nebo dochází k úkapům provozních tekutin.</w:t>
      </w:r>
    </w:p>
    <w:p w14:paraId="2BBDF660" w14:textId="77777777" w:rsidR="00960744" w:rsidRPr="00A947F6" w:rsidRDefault="00960744" w:rsidP="003B39F2">
      <w:pPr>
        <w:pStyle w:val="Unorml"/>
      </w:pPr>
      <w:r w:rsidRPr="00A947F6">
        <w:lastRenderedPageBreak/>
        <w:t>Po dokončení stavby se emise z dopravy na přilehlé komunikaci vrátí do původních hodnot.</w:t>
      </w:r>
    </w:p>
    <w:p w14:paraId="31A1867C" w14:textId="77777777" w:rsidR="00960744" w:rsidRPr="00A947F6" w:rsidRDefault="00960744" w:rsidP="003B39F2">
      <w:pPr>
        <w:pStyle w:val="Unorml"/>
      </w:pPr>
      <w:r w:rsidRPr="00A947F6">
        <w:t xml:space="preserve">Musí být provedená ochrana povrchových a podzemních vod před jejich znehodnocením všemi látkami jako např. ropné deriváty, chemikálie, </w:t>
      </w:r>
      <w:proofErr w:type="gramStart"/>
      <w:r w:rsidRPr="00A947F6">
        <w:t>tuky,</w:t>
      </w:r>
      <w:proofErr w:type="gramEnd"/>
      <w:r w:rsidRPr="00A947F6">
        <w:t xml:space="preserve"> atd. </w:t>
      </w:r>
    </w:p>
    <w:p w14:paraId="1CB11313" w14:textId="77777777" w:rsidR="00960744" w:rsidRPr="00A947F6" w:rsidRDefault="00960744" w:rsidP="003B39F2">
      <w:pPr>
        <w:pStyle w:val="Unorml"/>
      </w:pPr>
      <w:r w:rsidRPr="00A947F6">
        <w:t>Stavbu a montáž zařízení může provádět pouze organizace odborně způsobilá a dodržující předpisy ve smyslu zákona č. 338/2005 Sb., ve znění pozdějších zákonů. Při stavbě a montáži musí být dodržena především ustanovení ČSN 73 6133.</w:t>
      </w:r>
    </w:p>
    <w:p w14:paraId="50357314" w14:textId="77777777" w:rsidR="00960744" w:rsidRPr="00A947F6" w:rsidRDefault="00960744" w:rsidP="003B39F2">
      <w:pPr>
        <w:pStyle w:val="Unorml"/>
      </w:pPr>
      <w:r w:rsidRPr="00A947F6">
        <w:t xml:space="preserve">Je nutné dodržovat platné a doporučené právní předpisy a zákonná ustanovení. Je třeba pravidelně školit obsluhující personál o bezpečnosti práce a požární ochraně a vést prokazatelné záznamy o školení. </w:t>
      </w:r>
    </w:p>
    <w:p w14:paraId="2D8CA26E" w14:textId="77777777" w:rsidR="00960744" w:rsidRPr="00A947F6" w:rsidRDefault="00960744" w:rsidP="003B39F2">
      <w:pPr>
        <w:pStyle w:val="Unorml"/>
      </w:pPr>
      <w:r w:rsidRPr="00A947F6">
        <w:t>Před uvedením zařízení do provozu musí být provedeny všechny předepsané zkoušky a revize, které zabezpečí dodavatelské organizace.</w:t>
      </w:r>
    </w:p>
    <w:p w14:paraId="0740197A" w14:textId="77777777" w:rsidR="00960744" w:rsidRPr="00A947F6" w:rsidRDefault="00960744" w:rsidP="003B39F2">
      <w:pPr>
        <w:pStyle w:val="Unorml"/>
      </w:pPr>
      <w:r w:rsidRPr="00A947F6">
        <w:t>Plní-li na jednom pracovišti úkoly zaměstnanci dvou a více zaměstnavatelů, jsou zaměstnavatelé povinni vzájemně se písemně informovat o rizicích a přijatých opatřeních k ochraně před jejich působením, která se týkají výkonu práce a pracoviště, a spolupracovat při zajišťování bezpečnosti a ochrany zdraví při práci pro všechny zaměstnance na pracovišti. Na základě písemné dohody zúčastněných zaměstnavatelů touto dohodou pověřený zaměstnavatel bude koordinovat provádění opatření k ochraně bezpečnosti a zdraví zaměstnanců a postupy k jejich zajištění.</w:t>
      </w:r>
    </w:p>
    <w:p w14:paraId="411E03AF" w14:textId="77777777" w:rsidR="00960744" w:rsidRPr="00A947F6" w:rsidRDefault="00960744" w:rsidP="003B39F2">
      <w:pPr>
        <w:pStyle w:val="Unorml"/>
      </w:pPr>
      <w:r w:rsidRPr="00A947F6">
        <w:t>Zejména je nutno zdůraznit potřebu dodržování bezpečnostních předpisů při provádění zemních a bouracích pracích, při zdvihání břemen a při práci se stroji.</w:t>
      </w:r>
    </w:p>
    <w:p w14:paraId="37802A6A" w14:textId="77777777" w:rsidR="00960744" w:rsidRPr="00A947F6" w:rsidRDefault="00960744" w:rsidP="003B39F2">
      <w:pPr>
        <w:pStyle w:val="Unorml"/>
      </w:pPr>
      <w:r w:rsidRPr="00A947F6">
        <w:t>Na jednotlivé práce je možné nasazovat pouze pracovníky, kteří jsou řádně vyškoleni a poučeni o příslušných bezpečnostních předpisech. Při práci na strojích musí mít pracovníci příslušná oprávnění k jejich obsluze.</w:t>
      </w:r>
    </w:p>
    <w:p w14:paraId="4AE7F62E" w14:textId="77777777" w:rsidR="00960744" w:rsidRPr="00A947F6" w:rsidRDefault="00960744" w:rsidP="003B39F2">
      <w:pPr>
        <w:pStyle w:val="Unorml"/>
      </w:pPr>
      <w:r w:rsidRPr="00A947F6">
        <w:t>Bezpečnost práce a bezpečnostní opatření při přípravě staveniště a v průběhu výstavby se řídí vyhláškou Českého úřadu bezpečnosti práce a Českého báňského úřadu o bezpečnosti práce a technických zařízení při stavebních pracích a Zákoníkem práce ve znění pozdějších předpisů.</w:t>
      </w:r>
    </w:p>
    <w:p w14:paraId="3FDC1C1A" w14:textId="77777777" w:rsidR="00960744" w:rsidRPr="00A947F6" w:rsidRDefault="00960744" w:rsidP="003B39F2">
      <w:pPr>
        <w:pStyle w:val="Unorml"/>
      </w:pPr>
      <w:r w:rsidRPr="00A947F6">
        <w:t xml:space="preserve">Způsob zajištění ochrany zdraví a bezpečnost pracovníků bude běžný dle platných právních předpisů. Stavba bude prováděna v souladu s limity dle zákona 309/2006 Sb., ve znění pozdějších </w:t>
      </w:r>
      <w:proofErr w:type="gramStart"/>
      <w:r w:rsidRPr="00A947F6">
        <w:t>předpisů</w:t>
      </w:r>
      <w:proofErr w:type="gramEnd"/>
      <w:r w:rsidRPr="00A947F6">
        <w:t xml:space="preserve"> a především pro provádění prací platí požadavky nařízení vlády č. 591/2006 Sb., ve znění pozdějších předpisů.</w:t>
      </w:r>
    </w:p>
    <w:p w14:paraId="7A2EDFAB" w14:textId="77777777" w:rsidR="00960744" w:rsidRPr="00A947F6" w:rsidRDefault="00960744" w:rsidP="003B39F2">
      <w:pPr>
        <w:pStyle w:val="Unorml"/>
      </w:pPr>
      <w:r w:rsidRPr="00A947F6">
        <w:t>Zejména je nutno zdůraznit potřebu dodržování bezpečnostních předpisů při provádění zemních a bouracích prací, při zdvihání břemen a při pracích se stroji.</w:t>
      </w:r>
    </w:p>
    <w:p w14:paraId="7347953C" w14:textId="77777777" w:rsidR="00960744" w:rsidRPr="00A947F6" w:rsidRDefault="00960744" w:rsidP="003B39F2">
      <w:pPr>
        <w:pStyle w:val="Unorml"/>
      </w:pPr>
      <w:r w:rsidRPr="00A947F6">
        <w:t>Na jednotlivé práce je možno nasazovat pouze pracovníky, kteří jsou řádně vyškoleni a jsou poučeni o příslušných bezpečnostních předpisech. Při práci na strojích musí mít pracovníci příslušná oprávnění k jejich obsluze.</w:t>
      </w:r>
    </w:p>
    <w:p w14:paraId="1C351137" w14:textId="77777777" w:rsidR="00960744" w:rsidRPr="00A947F6" w:rsidRDefault="00960744" w:rsidP="003F067F">
      <w:pPr>
        <w:pStyle w:val="NadpisU2"/>
        <w:numPr>
          <w:ilvl w:val="1"/>
          <w:numId w:val="14"/>
        </w:numPr>
        <w:suppressAutoHyphens/>
        <w:overflowPunct w:val="0"/>
        <w:autoSpaceDN w:val="0"/>
        <w:textAlignment w:val="baseline"/>
      </w:pPr>
      <w:bookmarkStart w:id="139" w:name="_Toc531357066"/>
      <w:bookmarkStart w:id="140" w:name="_Toc57019111"/>
      <w:r w:rsidRPr="00A947F6">
        <w:t>Připojení na technickou infrastrukturu</w:t>
      </w:r>
      <w:bookmarkEnd w:id="138"/>
      <w:bookmarkEnd w:id="139"/>
      <w:bookmarkEnd w:id="140"/>
    </w:p>
    <w:p w14:paraId="3AE22C8B"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141" w:name="__RefHeading___Toc5850_712367720"/>
      <w:r w:rsidRPr="00A947F6">
        <w:t>napojovací místa technické infrastruktury,</w:t>
      </w:r>
      <w:bookmarkEnd w:id="141"/>
    </w:p>
    <w:p w14:paraId="11D3A7DE" w14:textId="77777777" w:rsidR="00960744" w:rsidRPr="00A947F6" w:rsidRDefault="00755B1C" w:rsidP="003B39F2">
      <w:pPr>
        <w:pStyle w:val="Unorml"/>
      </w:pPr>
      <w:r w:rsidRPr="00A947F6">
        <w:t>Charakter stavby nevyžaduje napojovací místa technické infrastruktury</w:t>
      </w:r>
    </w:p>
    <w:p w14:paraId="7FDB9B2E"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142" w:name="__RefHeading___Toc5852_712367720"/>
      <w:r w:rsidRPr="00A947F6">
        <w:t>připojovací rozměry, výkonové kapacity a délky.</w:t>
      </w:r>
      <w:bookmarkEnd w:id="142"/>
    </w:p>
    <w:p w14:paraId="26DD2202" w14:textId="77777777" w:rsidR="00960744" w:rsidRPr="00A947F6" w:rsidRDefault="00755B1C" w:rsidP="003B39F2">
      <w:pPr>
        <w:pStyle w:val="Unorml"/>
      </w:pPr>
      <w:bookmarkStart w:id="143" w:name="_Toc503868621"/>
      <w:r w:rsidRPr="00A947F6">
        <w:t>Nejsou</w:t>
      </w:r>
    </w:p>
    <w:p w14:paraId="0C6E6898" w14:textId="77777777" w:rsidR="00960744" w:rsidRPr="00A947F6" w:rsidRDefault="00960744" w:rsidP="003F067F">
      <w:pPr>
        <w:pStyle w:val="NadpisU2"/>
        <w:numPr>
          <w:ilvl w:val="1"/>
          <w:numId w:val="14"/>
        </w:numPr>
        <w:suppressAutoHyphens/>
        <w:overflowPunct w:val="0"/>
        <w:autoSpaceDN w:val="0"/>
        <w:textAlignment w:val="baseline"/>
      </w:pPr>
      <w:bookmarkStart w:id="144" w:name="_Toc531357067"/>
      <w:bookmarkStart w:id="145" w:name="_Toc57019112"/>
      <w:r w:rsidRPr="00A947F6">
        <w:t>Dopravní řešení</w:t>
      </w:r>
      <w:bookmarkEnd w:id="143"/>
      <w:bookmarkEnd w:id="144"/>
      <w:bookmarkEnd w:id="145"/>
    </w:p>
    <w:p w14:paraId="02AF35BC"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146" w:name="__RefHeading___Toc5856_712367720"/>
      <w:r w:rsidRPr="00A947F6">
        <w:rPr>
          <w:color w:val="000000"/>
        </w:rPr>
        <w:t>popis dopravního řešení včetně bezbariérových opatření pro přístupnost a užívání stavby osobami se sníženou schopností pohybu nebo orientace,</w:t>
      </w:r>
      <w:bookmarkEnd w:id="146"/>
    </w:p>
    <w:p w14:paraId="16AD2EB6" w14:textId="77777777" w:rsidR="00960744" w:rsidRPr="00A947F6" w:rsidRDefault="00960744" w:rsidP="003B39F2">
      <w:pPr>
        <w:pStyle w:val="Unorml"/>
      </w:pPr>
      <w:r w:rsidRPr="00A947F6">
        <w:t xml:space="preserve">Stavba zahrnuje </w:t>
      </w:r>
      <w:r w:rsidR="00755B1C" w:rsidRPr="00A947F6">
        <w:t>vybudování opěrné zdi a nezbytné úpravy průjezdního úseku silnice II/191.</w:t>
      </w:r>
      <w:r w:rsidRPr="00A947F6">
        <w:t xml:space="preserve"> Z hlediska opatření pro přístupnost a užívání osobami se sníženou schopností pohybu nebo orientace jsou použity materiály a řešení, které umožňují jejich bezpečný pohyb. Využito je přirozené vodící linie, označení změn režimu dopravy je řešeno využitím hmatové dlažby.</w:t>
      </w:r>
    </w:p>
    <w:p w14:paraId="0CE5C58D"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147" w:name="__RefHeading___Toc5858_712367720"/>
      <w:r w:rsidRPr="00A947F6">
        <w:t>napojení území na stávající dopravní infrastrukturu,</w:t>
      </w:r>
      <w:bookmarkEnd w:id="147"/>
    </w:p>
    <w:p w14:paraId="65D87D00" w14:textId="77777777" w:rsidR="00960744" w:rsidRPr="00A947F6" w:rsidRDefault="00960744" w:rsidP="003B39F2">
      <w:pPr>
        <w:pStyle w:val="Unorml"/>
      </w:pPr>
      <w:r w:rsidRPr="00A947F6">
        <w:t>V rámci stavby bude stavebně upraven</w:t>
      </w:r>
      <w:r w:rsidR="00755B1C" w:rsidRPr="00A947F6">
        <w:t xml:space="preserve"> sjezd</w:t>
      </w:r>
      <w:r w:rsidRPr="00A947F6">
        <w:t xml:space="preserve"> sousední nemovitosti</w:t>
      </w:r>
      <w:r w:rsidR="00755B1C" w:rsidRPr="00A947F6">
        <w:t xml:space="preserve"> – pouze doplnění snížené silniční obruby místo stávající krajnice, poloha sjezdu se nemění</w:t>
      </w:r>
      <w:r w:rsidRPr="00A947F6">
        <w:t>. Rozhledové poměry se nemění oproti stávajícímu stavu, nejsou tedy dokládány.</w:t>
      </w:r>
    </w:p>
    <w:p w14:paraId="3D404D7B"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148" w:name="__RefHeading___Toc5860_712367720"/>
      <w:r w:rsidRPr="00A947F6">
        <w:t>doprava v klidu,</w:t>
      </w:r>
      <w:bookmarkEnd w:id="148"/>
    </w:p>
    <w:p w14:paraId="66E93169" w14:textId="77777777" w:rsidR="00960744" w:rsidRPr="00A947F6" w:rsidRDefault="00960744" w:rsidP="003B39F2">
      <w:pPr>
        <w:pStyle w:val="Unorml"/>
      </w:pPr>
      <w:bookmarkStart w:id="149" w:name="__RefHeading___Toc5862_712367720"/>
      <w:r w:rsidRPr="00A947F6">
        <w:t>Není předmětem PD</w:t>
      </w:r>
      <w:r w:rsidR="00755B1C" w:rsidRPr="00A947F6">
        <w:t>.</w:t>
      </w:r>
    </w:p>
    <w:p w14:paraId="1B197F29"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r w:rsidRPr="00A947F6">
        <w:t>pěší a cyklistické stezky.</w:t>
      </w:r>
      <w:bookmarkEnd w:id="149"/>
    </w:p>
    <w:p w14:paraId="3C2FFE98" w14:textId="77777777" w:rsidR="00960744" w:rsidRPr="00A947F6" w:rsidRDefault="00755B1C" w:rsidP="003B39F2">
      <w:pPr>
        <w:pStyle w:val="Unorml"/>
      </w:pPr>
      <w:r w:rsidRPr="00A947F6">
        <w:t>Není předmětem PD.</w:t>
      </w:r>
    </w:p>
    <w:p w14:paraId="1846D7A0" w14:textId="77777777" w:rsidR="00960744" w:rsidRPr="00A947F6" w:rsidRDefault="00960744" w:rsidP="003F067F">
      <w:pPr>
        <w:pStyle w:val="NadpisU2"/>
        <w:numPr>
          <w:ilvl w:val="1"/>
          <w:numId w:val="14"/>
        </w:numPr>
        <w:suppressAutoHyphens/>
        <w:overflowPunct w:val="0"/>
        <w:autoSpaceDN w:val="0"/>
        <w:textAlignment w:val="baseline"/>
      </w:pPr>
      <w:bookmarkStart w:id="150" w:name="_Toc503868622"/>
      <w:bookmarkStart w:id="151" w:name="_Toc531357068"/>
      <w:bookmarkStart w:id="152" w:name="_Toc57019113"/>
      <w:r w:rsidRPr="00A947F6">
        <w:t>Řešení vegetace a souvisejících terénních úprav</w:t>
      </w:r>
      <w:bookmarkEnd w:id="150"/>
      <w:bookmarkEnd w:id="151"/>
      <w:bookmarkEnd w:id="152"/>
    </w:p>
    <w:p w14:paraId="70CAD6C2"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153" w:name="__RefHeading___Toc5866_712367720"/>
      <w:r w:rsidRPr="00A947F6">
        <w:t>terénní úpravy,</w:t>
      </w:r>
      <w:bookmarkEnd w:id="153"/>
    </w:p>
    <w:p w14:paraId="309DD52D" w14:textId="77777777" w:rsidR="00960744" w:rsidRPr="00A947F6" w:rsidRDefault="00960744" w:rsidP="003B39F2">
      <w:pPr>
        <w:pStyle w:val="Unorml"/>
      </w:pPr>
      <w:r w:rsidRPr="00A947F6">
        <w:t xml:space="preserve">V rámci realizace záměru dojde rovněž k úpravě stávajících travnatých ploch. Tyto travnaté plochy budou následně ihned po provedení zemních prací </w:t>
      </w:r>
      <w:proofErr w:type="spellStart"/>
      <w:r w:rsidRPr="00A947F6">
        <w:t>ohumusovány</w:t>
      </w:r>
      <w:proofErr w:type="spellEnd"/>
      <w:r w:rsidRPr="00A947F6">
        <w:t xml:space="preserve"> v </w:t>
      </w:r>
      <w:proofErr w:type="spellStart"/>
      <w:r w:rsidRPr="00A947F6">
        <w:t>tl</w:t>
      </w:r>
      <w:proofErr w:type="spellEnd"/>
      <w:r w:rsidRPr="00A947F6">
        <w:t xml:space="preserve">. min </w:t>
      </w:r>
      <w:proofErr w:type="gramStart"/>
      <w:r w:rsidRPr="00A947F6">
        <w:t>150mm</w:t>
      </w:r>
      <w:proofErr w:type="gramEnd"/>
      <w:r w:rsidRPr="00A947F6">
        <w:t xml:space="preserve"> a zatravněny.</w:t>
      </w:r>
    </w:p>
    <w:p w14:paraId="3207ED33" w14:textId="77777777" w:rsidR="00960744" w:rsidRPr="00A947F6" w:rsidRDefault="00960744" w:rsidP="00960744">
      <w:pPr>
        <w:pStyle w:val="Standard"/>
        <w:rPr>
          <w:rFonts w:eastAsia="Calibri" w:cs="Times New Roman"/>
          <w:u w:val="single"/>
          <w:lang w:val="cs-CZ"/>
        </w:rPr>
      </w:pPr>
      <w:r w:rsidRPr="00A947F6">
        <w:rPr>
          <w:rFonts w:eastAsia="Calibri" w:cs="Times New Roman"/>
          <w:u w:val="single"/>
          <w:lang w:val="cs-CZ"/>
        </w:rPr>
        <w:t>Založení trávníku</w:t>
      </w:r>
    </w:p>
    <w:p w14:paraId="75238CCC" w14:textId="77777777" w:rsidR="00960744" w:rsidRPr="00A947F6" w:rsidRDefault="00960744" w:rsidP="003B39F2">
      <w:pPr>
        <w:pStyle w:val="Unorml"/>
      </w:pPr>
      <w:r w:rsidRPr="00A947F6">
        <w:lastRenderedPageBreak/>
        <w:t xml:space="preserve">Před výsevem je nutné svrchní vrstvu půdy připravit (frézování 2x, smykování, vláčení, hrabání), pohnojit (600 kg </w:t>
      </w:r>
      <w:proofErr w:type="spellStart"/>
      <w:r w:rsidRPr="00A947F6">
        <w:t>Cereritu</w:t>
      </w:r>
      <w:proofErr w:type="spellEnd"/>
      <w:r w:rsidRPr="00A947F6">
        <w:t>/ha, lze použít i jiné kombinované hnojivo) a terén urovnat. Výsev se provádí ručně nebo hydroosevem. Po výsevu se travní semeno zapraví a povrch půdy se uválí. Zakládání trávníků bude v souladu s ČSN 83 9031 – Technologie vegetačních úprav v krajině – Trávníky a jejich zakládání.</w:t>
      </w:r>
    </w:p>
    <w:tbl>
      <w:tblPr>
        <w:tblW w:w="5000" w:type="pct"/>
        <w:tblInd w:w="-70" w:type="dxa"/>
        <w:tblLayout w:type="fixed"/>
        <w:tblCellMar>
          <w:left w:w="10" w:type="dxa"/>
          <w:right w:w="10" w:type="dxa"/>
        </w:tblCellMar>
        <w:tblLook w:val="04A0" w:firstRow="1" w:lastRow="0" w:firstColumn="1" w:lastColumn="0" w:noHBand="0" w:noVBand="1"/>
      </w:tblPr>
      <w:tblGrid>
        <w:gridCol w:w="5087"/>
        <w:gridCol w:w="4751"/>
      </w:tblGrid>
      <w:tr w:rsidR="00960744" w:rsidRPr="00A947F6" w14:paraId="479553CB" w14:textId="77777777" w:rsidTr="00F665DD">
        <w:trPr>
          <w:trHeight w:val="227"/>
        </w:trPr>
        <w:tc>
          <w:tcPr>
            <w:tcW w:w="5087" w:type="dxa"/>
            <w:tcBorders>
              <w:top w:val="single" w:sz="4" w:space="0" w:color="00000A"/>
              <w:left w:val="single" w:sz="4" w:space="0" w:color="00000A"/>
            </w:tcBorders>
            <w:shd w:val="clear" w:color="auto" w:fill="D9D9D9"/>
            <w:tcMar>
              <w:top w:w="0" w:type="dxa"/>
              <w:left w:w="70" w:type="dxa"/>
              <w:bottom w:w="0" w:type="dxa"/>
              <w:right w:w="70" w:type="dxa"/>
            </w:tcMar>
          </w:tcPr>
          <w:p w14:paraId="6FDD750D" w14:textId="77777777" w:rsidR="00960744" w:rsidRPr="00A947F6" w:rsidRDefault="00960744" w:rsidP="00F665DD">
            <w:pPr>
              <w:pStyle w:val="Standard"/>
              <w:spacing w:line="276" w:lineRule="auto"/>
              <w:rPr>
                <w:rFonts w:cs="Arial"/>
                <w:sz w:val="18"/>
                <w:szCs w:val="18"/>
                <w:lang w:val="cs-CZ"/>
              </w:rPr>
            </w:pPr>
            <w:r w:rsidRPr="00A947F6">
              <w:rPr>
                <w:rFonts w:cs="Arial"/>
                <w:sz w:val="18"/>
                <w:szCs w:val="18"/>
                <w:lang w:val="cs-CZ"/>
              </w:rPr>
              <w:t>35% kostřava červená výběžkatá Táborská</w:t>
            </w:r>
          </w:p>
        </w:tc>
        <w:tc>
          <w:tcPr>
            <w:tcW w:w="4751" w:type="dxa"/>
            <w:tcBorders>
              <w:top w:val="single" w:sz="4" w:space="0" w:color="00000A"/>
              <w:left w:val="single" w:sz="4" w:space="0" w:color="00000A"/>
              <w:right w:val="single" w:sz="4" w:space="0" w:color="00000A"/>
            </w:tcBorders>
            <w:shd w:val="clear" w:color="auto" w:fill="D9D9D9"/>
            <w:tcMar>
              <w:top w:w="0" w:type="dxa"/>
              <w:left w:w="70" w:type="dxa"/>
              <w:bottom w:w="0" w:type="dxa"/>
              <w:right w:w="70" w:type="dxa"/>
            </w:tcMar>
          </w:tcPr>
          <w:p w14:paraId="1DE0792C" w14:textId="77777777" w:rsidR="00960744" w:rsidRPr="00A947F6" w:rsidRDefault="00960744" w:rsidP="00F665DD">
            <w:pPr>
              <w:pStyle w:val="Standard"/>
              <w:spacing w:line="276" w:lineRule="auto"/>
              <w:rPr>
                <w:rFonts w:cs="Arial"/>
                <w:sz w:val="18"/>
                <w:szCs w:val="18"/>
                <w:lang w:val="cs-CZ"/>
              </w:rPr>
            </w:pPr>
            <w:r w:rsidRPr="00A947F6">
              <w:rPr>
                <w:rFonts w:cs="Arial"/>
                <w:sz w:val="18"/>
                <w:szCs w:val="18"/>
                <w:lang w:val="cs-CZ"/>
              </w:rPr>
              <w:t xml:space="preserve">15% lipnice luční </w:t>
            </w:r>
            <w:proofErr w:type="spellStart"/>
            <w:r w:rsidRPr="00A947F6">
              <w:rPr>
                <w:rFonts w:cs="Arial"/>
                <w:sz w:val="18"/>
                <w:szCs w:val="18"/>
                <w:lang w:val="cs-CZ"/>
              </w:rPr>
              <w:t>Krasa</w:t>
            </w:r>
            <w:proofErr w:type="spellEnd"/>
            <w:r w:rsidRPr="00A947F6">
              <w:rPr>
                <w:rFonts w:cs="Arial"/>
                <w:sz w:val="18"/>
                <w:szCs w:val="18"/>
                <w:lang w:val="cs-CZ"/>
              </w:rPr>
              <w:t xml:space="preserve"> (Slezanka)</w:t>
            </w:r>
          </w:p>
        </w:tc>
      </w:tr>
      <w:tr w:rsidR="00960744" w:rsidRPr="00A947F6" w14:paraId="529E8238" w14:textId="77777777" w:rsidTr="00F665DD">
        <w:tc>
          <w:tcPr>
            <w:tcW w:w="5087" w:type="dxa"/>
            <w:tcBorders>
              <w:left w:val="single" w:sz="4" w:space="0" w:color="00000A"/>
            </w:tcBorders>
            <w:shd w:val="clear" w:color="auto" w:fill="D9D9D9"/>
            <w:tcMar>
              <w:top w:w="0" w:type="dxa"/>
              <w:left w:w="70" w:type="dxa"/>
              <w:bottom w:w="0" w:type="dxa"/>
              <w:right w:w="70" w:type="dxa"/>
            </w:tcMar>
          </w:tcPr>
          <w:p w14:paraId="46BC5F2C" w14:textId="77777777" w:rsidR="00960744" w:rsidRPr="00A947F6" w:rsidRDefault="00960744" w:rsidP="00F665DD">
            <w:pPr>
              <w:pStyle w:val="Standard"/>
              <w:spacing w:line="276" w:lineRule="auto"/>
              <w:rPr>
                <w:rFonts w:cs="Arial"/>
                <w:sz w:val="18"/>
                <w:szCs w:val="18"/>
                <w:lang w:val="cs-CZ"/>
              </w:rPr>
            </w:pPr>
            <w:r w:rsidRPr="00A947F6">
              <w:rPr>
                <w:rFonts w:cs="Arial"/>
                <w:sz w:val="18"/>
                <w:szCs w:val="18"/>
                <w:lang w:val="cs-CZ"/>
              </w:rPr>
              <w:t xml:space="preserve">20% kostřava červená trsnatá </w:t>
            </w:r>
            <w:proofErr w:type="spellStart"/>
            <w:r w:rsidRPr="00A947F6">
              <w:rPr>
                <w:rFonts w:cs="Arial"/>
                <w:sz w:val="18"/>
                <w:szCs w:val="18"/>
                <w:lang w:val="cs-CZ"/>
              </w:rPr>
              <w:t>Ferota</w:t>
            </w:r>
            <w:proofErr w:type="spellEnd"/>
          </w:p>
        </w:tc>
        <w:tc>
          <w:tcPr>
            <w:tcW w:w="4751" w:type="dxa"/>
            <w:tcBorders>
              <w:left w:val="single" w:sz="4" w:space="0" w:color="00000A"/>
              <w:right w:val="single" w:sz="4" w:space="0" w:color="00000A"/>
            </w:tcBorders>
            <w:shd w:val="clear" w:color="auto" w:fill="D9D9D9"/>
            <w:tcMar>
              <w:top w:w="0" w:type="dxa"/>
              <w:left w:w="70" w:type="dxa"/>
              <w:bottom w:w="0" w:type="dxa"/>
              <w:right w:w="70" w:type="dxa"/>
            </w:tcMar>
          </w:tcPr>
          <w:p w14:paraId="439BFF50" w14:textId="77777777" w:rsidR="00960744" w:rsidRPr="00A947F6" w:rsidRDefault="00960744" w:rsidP="00F665DD">
            <w:pPr>
              <w:pStyle w:val="Standard"/>
              <w:spacing w:line="276" w:lineRule="auto"/>
              <w:rPr>
                <w:rFonts w:cs="Arial"/>
                <w:sz w:val="18"/>
                <w:szCs w:val="18"/>
                <w:lang w:val="cs-CZ"/>
              </w:rPr>
            </w:pPr>
            <w:r w:rsidRPr="00A947F6">
              <w:rPr>
                <w:rFonts w:cs="Arial"/>
                <w:sz w:val="18"/>
                <w:szCs w:val="18"/>
                <w:lang w:val="cs-CZ"/>
              </w:rPr>
              <w:t>15% jílek vytrvalý Sport (Bača)</w:t>
            </w:r>
          </w:p>
        </w:tc>
      </w:tr>
      <w:tr w:rsidR="00960744" w:rsidRPr="00A947F6" w14:paraId="7DFDDB9E" w14:textId="77777777" w:rsidTr="00F665DD">
        <w:tc>
          <w:tcPr>
            <w:tcW w:w="5087" w:type="dxa"/>
            <w:tcBorders>
              <w:top w:val="single" w:sz="4" w:space="0" w:color="00000A"/>
              <w:left w:val="single" w:sz="4" w:space="0" w:color="00000A"/>
              <w:bottom w:val="single" w:sz="4" w:space="0" w:color="00000A"/>
            </w:tcBorders>
            <w:shd w:val="clear" w:color="auto" w:fill="D9D9D9"/>
            <w:tcMar>
              <w:top w:w="0" w:type="dxa"/>
              <w:left w:w="70" w:type="dxa"/>
              <w:bottom w:w="0" w:type="dxa"/>
              <w:right w:w="70" w:type="dxa"/>
            </w:tcMar>
          </w:tcPr>
          <w:p w14:paraId="25F6763D" w14:textId="77777777" w:rsidR="00960744" w:rsidRPr="00A947F6" w:rsidRDefault="00960744" w:rsidP="00F665DD">
            <w:pPr>
              <w:pStyle w:val="Standard"/>
              <w:spacing w:line="276" w:lineRule="auto"/>
              <w:rPr>
                <w:rFonts w:cs="Arial"/>
                <w:sz w:val="18"/>
                <w:szCs w:val="18"/>
                <w:lang w:val="cs-CZ"/>
              </w:rPr>
            </w:pPr>
            <w:r w:rsidRPr="00A947F6">
              <w:rPr>
                <w:rFonts w:cs="Arial"/>
                <w:sz w:val="18"/>
                <w:szCs w:val="18"/>
                <w:lang w:val="cs-CZ"/>
              </w:rPr>
              <w:t>15% kostřava ovčí Jana</w:t>
            </w:r>
          </w:p>
        </w:tc>
        <w:tc>
          <w:tcPr>
            <w:tcW w:w="4751" w:type="dxa"/>
            <w:tcBorders>
              <w:top w:val="single" w:sz="4" w:space="0" w:color="00000A"/>
              <w:left w:val="single" w:sz="4" w:space="0" w:color="00000A"/>
              <w:bottom w:val="single" w:sz="4" w:space="0" w:color="00000A"/>
              <w:right w:val="single" w:sz="4" w:space="0" w:color="00000A"/>
            </w:tcBorders>
            <w:shd w:val="clear" w:color="auto" w:fill="D9D9D9"/>
            <w:tcMar>
              <w:top w:w="0" w:type="dxa"/>
              <w:left w:w="70" w:type="dxa"/>
              <w:bottom w:w="0" w:type="dxa"/>
              <w:right w:w="70" w:type="dxa"/>
            </w:tcMar>
          </w:tcPr>
          <w:p w14:paraId="7B22B81B" w14:textId="77777777" w:rsidR="00960744" w:rsidRPr="00A947F6" w:rsidRDefault="00960744" w:rsidP="00F665DD">
            <w:pPr>
              <w:pStyle w:val="Standard"/>
              <w:spacing w:line="276" w:lineRule="auto"/>
              <w:rPr>
                <w:rFonts w:cs="Arial"/>
                <w:sz w:val="18"/>
                <w:szCs w:val="18"/>
                <w:lang w:val="cs-CZ"/>
              </w:rPr>
            </w:pPr>
          </w:p>
        </w:tc>
      </w:tr>
    </w:tbl>
    <w:p w14:paraId="0EDF2753" w14:textId="77777777" w:rsidR="00960744" w:rsidRPr="00A947F6" w:rsidRDefault="00960744" w:rsidP="003B39F2">
      <w:pPr>
        <w:pStyle w:val="Unorml"/>
      </w:pPr>
      <w:bookmarkStart w:id="154" w:name="_Toc503763802"/>
      <w:r w:rsidRPr="00A947F6">
        <w:t>Tabulka 2: Doporučené složení travní směsi pro sušší stanoviště s nižší zásobou živin</w:t>
      </w:r>
      <w:bookmarkEnd w:id="154"/>
    </w:p>
    <w:p w14:paraId="21F4566C" w14:textId="77777777" w:rsidR="00960744" w:rsidRPr="00A947F6" w:rsidRDefault="00960744" w:rsidP="003B39F2">
      <w:pPr>
        <w:pStyle w:val="Unorml"/>
      </w:pPr>
      <w:r w:rsidRPr="00A947F6">
        <w:rPr>
          <w:rFonts w:cs="Arial"/>
        </w:rPr>
        <w:t xml:space="preserve">Doporučený výsevek </w:t>
      </w:r>
      <w:proofErr w:type="gramStart"/>
      <w:r w:rsidRPr="00A947F6">
        <w:rPr>
          <w:rFonts w:cs="Arial"/>
        </w:rPr>
        <w:t>25g</w:t>
      </w:r>
      <w:proofErr w:type="gramEnd"/>
      <w:r w:rsidRPr="00A947F6">
        <w:rPr>
          <w:rFonts w:cs="Arial"/>
        </w:rPr>
        <w:t xml:space="preserve"> na 1m</w:t>
      </w:r>
      <w:r w:rsidRPr="00A947F6">
        <w:rPr>
          <w:rFonts w:cs="Arial"/>
          <w:vertAlign w:val="superscript"/>
        </w:rPr>
        <w:t>2</w:t>
      </w:r>
      <w:r w:rsidRPr="00A947F6">
        <w:rPr>
          <w:rFonts w:cs="Arial"/>
        </w:rPr>
        <w:t>.</w:t>
      </w:r>
    </w:p>
    <w:p w14:paraId="35A43AB6"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155" w:name="__RefHeading___Toc5868_712367720"/>
      <w:r w:rsidRPr="00A947F6">
        <w:t>použité vegetační prvky,</w:t>
      </w:r>
      <w:bookmarkEnd w:id="155"/>
    </w:p>
    <w:p w14:paraId="786D2AE9" w14:textId="77777777" w:rsidR="00960744" w:rsidRPr="00A947F6" w:rsidRDefault="00960744" w:rsidP="003B39F2">
      <w:pPr>
        <w:pStyle w:val="Unorml"/>
      </w:pPr>
      <w:r w:rsidRPr="00A947F6">
        <w:t>Netýká se.</w:t>
      </w:r>
    </w:p>
    <w:p w14:paraId="0F1421D6"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156" w:name="__RefHeading___Toc5870_712367720"/>
      <w:r w:rsidRPr="00A947F6">
        <w:t>biotechnická, protierozní opatření.</w:t>
      </w:r>
      <w:bookmarkEnd w:id="156"/>
    </w:p>
    <w:p w14:paraId="1262C585" w14:textId="77777777" w:rsidR="00960744" w:rsidRPr="00A947F6" w:rsidRDefault="00960744" w:rsidP="003B39F2">
      <w:pPr>
        <w:pStyle w:val="Unorml"/>
      </w:pPr>
      <w:r w:rsidRPr="00A947F6">
        <w:t>Netýká se.</w:t>
      </w:r>
    </w:p>
    <w:p w14:paraId="72402A53" w14:textId="77777777" w:rsidR="00960744" w:rsidRPr="00A947F6" w:rsidRDefault="00960744" w:rsidP="003F067F">
      <w:pPr>
        <w:pStyle w:val="NadpisU2"/>
        <w:numPr>
          <w:ilvl w:val="1"/>
          <w:numId w:val="14"/>
        </w:numPr>
        <w:suppressAutoHyphens/>
        <w:overflowPunct w:val="0"/>
        <w:autoSpaceDN w:val="0"/>
        <w:textAlignment w:val="baseline"/>
      </w:pPr>
      <w:bookmarkStart w:id="157" w:name="_Toc503868623"/>
      <w:bookmarkStart w:id="158" w:name="_Toc531357069"/>
      <w:bookmarkStart w:id="159" w:name="_Toc57019114"/>
      <w:r w:rsidRPr="00A947F6">
        <w:t>Popis vlivů stavby na životní prostředí a jeho ochrana</w:t>
      </w:r>
      <w:bookmarkEnd w:id="157"/>
      <w:bookmarkEnd w:id="158"/>
      <w:bookmarkEnd w:id="159"/>
    </w:p>
    <w:p w14:paraId="22A49609"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160" w:name="__RefHeading___Toc5874_712367720"/>
      <w:r w:rsidRPr="00A947F6">
        <w:t>vliv na životní prostředí – ovzduší, hluk, voda, odpady a půda,</w:t>
      </w:r>
      <w:bookmarkEnd w:id="160"/>
    </w:p>
    <w:p w14:paraId="1F1C8FB1" w14:textId="77777777" w:rsidR="00960744" w:rsidRPr="00A947F6" w:rsidRDefault="00960744" w:rsidP="003F067F">
      <w:pPr>
        <w:pStyle w:val="NadpisU5"/>
        <w:numPr>
          <w:ilvl w:val="4"/>
          <w:numId w:val="14"/>
        </w:numPr>
        <w:suppressAutoHyphens/>
        <w:overflowPunct w:val="0"/>
        <w:autoSpaceDN w:val="0"/>
        <w:textAlignment w:val="baseline"/>
      </w:pPr>
      <w:bookmarkStart w:id="161" w:name="__RefHeading___Toc1893_2978490351"/>
      <w:r w:rsidRPr="00A947F6">
        <w:t>Vliv na ovzduší</w:t>
      </w:r>
      <w:bookmarkEnd w:id="161"/>
    </w:p>
    <w:p w14:paraId="25C14A86" w14:textId="77777777" w:rsidR="00960744" w:rsidRPr="00A947F6" w:rsidRDefault="00960744" w:rsidP="003B39F2">
      <w:pPr>
        <w:pStyle w:val="Unorml"/>
      </w:pPr>
      <w:r w:rsidRPr="00A947F6">
        <w:t>Problematika imisí z dopravy vyplývá ze zákona č. 201/2012 Sb. o ochraně ovzduší.</w:t>
      </w:r>
    </w:p>
    <w:p w14:paraId="0354CCA0" w14:textId="77777777" w:rsidR="00960744" w:rsidRPr="00A947F6" w:rsidRDefault="00960744" w:rsidP="003B39F2">
      <w:pPr>
        <w:pStyle w:val="Unorml"/>
      </w:pPr>
      <w:r w:rsidRPr="00A947F6">
        <w:t>Ovlivnění kvality ovzduší lze rozdělit na dvě části, a to jednak po dobu provádění stavby a po dokončení stavby.</w:t>
      </w:r>
    </w:p>
    <w:p w14:paraId="673AD6B6" w14:textId="77777777" w:rsidR="00960744" w:rsidRPr="00A947F6" w:rsidRDefault="00960744" w:rsidP="003F067F">
      <w:pPr>
        <w:pStyle w:val="NadpisU6"/>
        <w:numPr>
          <w:ilvl w:val="5"/>
          <w:numId w:val="14"/>
        </w:numPr>
        <w:suppressAutoHyphens/>
        <w:overflowPunct w:val="0"/>
        <w:autoSpaceDN w:val="0"/>
        <w:textAlignment w:val="baseline"/>
      </w:pPr>
      <w:bookmarkStart w:id="162" w:name="__RefHeading___Toc1895_2978490351"/>
      <w:r w:rsidRPr="00A947F6">
        <w:t>Ovlivnění kvality ovzduší v průběhu stavby</w:t>
      </w:r>
      <w:bookmarkEnd w:id="162"/>
    </w:p>
    <w:p w14:paraId="574BF3FD" w14:textId="77777777" w:rsidR="00960744" w:rsidRPr="00A947F6" w:rsidRDefault="00960744" w:rsidP="003B39F2">
      <w:pPr>
        <w:pStyle w:val="Unorml"/>
      </w:pPr>
      <w:r w:rsidRPr="00A947F6">
        <w:t xml:space="preserve">Hlavním zdrojem znečištění ovzduší při realizaci budou vlastní stavební práce, přesun materiálů a pohyb stavebních </w:t>
      </w:r>
      <w:proofErr w:type="gramStart"/>
      <w:r w:rsidRPr="00A947F6">
        <w:t>mechanizmů</w:t>
      </w:r>
      <w:proofErr w:type="gramEnd"/>
      <w:r w:rsidRPr="00A947F6">
        <w:t>. Při realizaci budou stavební práce prováděny postupně, stavební odpad bude odvážen a na staveniště dopravován nový stavební materiál.</w:t>
      </w:r>
    </w:p>
    <w:p w14:paraId="17DC02A9" w14:textId="77777777" w:rsidR="00960744" w:rsidRPr="00A947F6" w:rsidRDefault="00960744" w:rsidP="003B39F2">
      <w:pPr>
        <w:pStyle w:val="Unorml"/>
      </w:pPr>
      <w:r w:rsidRPr="00A947F6">
        <w:t>Je nezbytné minimalizovat znečištění ovzduší, a to zejména organizačními opatřeními:</w:t>
      </w:r>
    </w:p>
    <w:p w14:paraId="6E5EC763" w14:textId="77777777" w:rsidR="00960744" w:rsidRPr="00A947F6" w:rsidRDefault="00960744" w:rsidP="003B39F2">
      <w:pPr>
        <w:pStyle w:val="Uodrky1"/>
      </w:pPr>
      <w:bookmarkStart w:id="163" w:name="__RefHeading___Toc1897_2978490351"/>
      <w:r w:rsidRPr="00A947F6">
        <w:t>koordinací stavebních prací,</w:t>
      </w:r>
      <w:bookmarkEnd w:id="163"/>
    </w:p>
    <w:p w14:paraId="4514116F" w14:textId="77777777" w:rsidR="00960744" w:rsidRPr="00A947F6" w:rsidRDefault="00960744" w:rsidP="003B39F2">
      <w:pPr>
        <w:pStyle w:val="Uodrky1"/>
      </w:pPr>
      <w:bookmarkStart w:id="164" w:name="__RefHeading___Toc1899_2978490351"/>
      <w:r w:rsidRPr="00A947F6">
        <w:t>koordinací přesunů stavební techniky,</w:t>
      </w:r>
      <w:bookmarkEnd w:id="164"/>
    </w:p>
    <w:p w14:paraId="2DED9B87" w14:textId="77777777" w:rsidR="00960744" w:rsidRPr="00A947F6" w:rsidRDefault="00960744" w:rsidP="003B39F2">
      <w:pPr>
        <w:pStyle w:val="Uodrky1"/>
      </w:pPr>
      <w:bookmarkStart w:id="165" w:name="__RefHeading___Toc1901_2978490351"/>
      <w:r w:rsidRPr="00A947F6">
        <w:t>optimalizací dopravních tras a vytíženosti nákladních aut,</w:t>
      </w:r>
      <w:bookmarkEnd w:id="165"/>
    </w:p>
    <w:p w14:paraId="0F745978" w14:textId="77777777" w:rsidR="00960744" w:rsidRPr="00A947F6" w:rsidRDefault="00960744" w:rsidP="003B39F2">
      <w:pPr>
        <w:pStyle w:val="Uodrky1"/>
      </w:pPr>
      <w:bookmarkStart w:id="166" w:name="__RefHeading___Toc1903_2978490351"/>
      <w:r w:rsidRPr="00A947F6">
        <w:t>snižováním prašnosti kropením,</w:t>
      </w:r>
      <w:bookmarkEnd w:id="166"/>
    </w:p>
    <w:p w14:paraId="7D9918BF" w14:textId="77777777" w:rsidR="00960744" w:rsidRPr="00A947F6" w:rsidRDefault="00960744" w:rsidP="003B39F2">
      <w:pPr>
        <w:pStyle w:val="Uodrky1"/>
      </w:pPr>
      <w:bookmarkStart w:id="167" w:name="__RefHeading___Toc1905_2978490351"/>
      <w:r w:rsidRPr="00A947F6">
        <w:t>udržováním techniky v dobrém technickém stavu a čistotě</w:t>
      </w:r>
      <w:bookmarkEnd w:id="167"/>
    </w:p>
    <w:p w14:paraId="75575484" w14:textId="77777777" w:rsidR="00960744" w:rsidRPr="00A947F6" w:rsidRDefault="00960744" w:rsidP="003B39F2">
      <w:pPr>
        <w:pStyle w:val="Unorml"/>
      </w:pPr>
      <w:r w:rsidRPr="00A947F6">
        <w:t>Všechna tato opatření jsou v kompetenci dodavatele stavby. Zodpovědným pracovníkem za jejich dodržování je stavbyvedoucí. Při dodržování uvedených opatření lze vliv emisí tuhých látek (zejména prach) na okolí považovat za nepodstatný.</w:t>
      </w:r>
    </w:p>
    <w:p w14:paraId="325232FB" w14:textId="77777777" w:rsidR="00960744" w:rsidRPr="00A947F6" w:rsidRDefault="00960744" w:rsidP="003B39F2">
      <w:pPr>
        <w:pStyle w:val="Unorml"/>
      </w:pPr>
      <w:r w:rsidRPr="00A947F6">
        <w:t>Nejvyšší hodnoty škodlivých látek se vyskytují v topné sezóně, tedy v zimní polovině roku při nepříznivých rozptylových podmínkách (velmi slabé proudění, teplotní inverze atd.). Hlavní podíl stavebních prací bude (dle přípravy a organizace výstavby) proveden mimo toto exponované období.</w:t>
      </w:r>
    </w:p>
    <w:p w14:paraId="167A97BC" w14:textId="77777777" w:rsidR="00960744" w:rsidRPr="00A947F6" w:rsidRDefault="00960744" w:rsidP="003F067F">
      <w:pPr>
        <w:pStyle w:val="NadpisU6"/>
        <w:numPr>
          <w:ilvl w:val="5"/>
          <w:numId w:val="14"/>
        </w:numPr>
        <w:suppressAutoHyphens/>
        <w:overflowPunct w:val="0"/>
        <w:autoSpaceDN w:val="0"/>
        <w:textAlignment w:val="baseline"/>
      </w:pPr>
      <w:bookmarkStart w:id="168" w:name="__RefHeading___Toc1907_2978490351"/>
      <w:r w:rsidRPr="00A947F6">
        <w:t>Ovlivnění kvality ovzduší po dokončení stavby</w:t>
      </w:r>
      <w:bookmarkEnd w:id="168"/>
    </w:p>
    <w:p w14:paraId="781BC4E3" w14:textId="77777777" w:rsidR="00960744" w:rsidRPr="00A947F6" w:rsidRDefault="00960744" w:rsidP="003B39F2">
      <w:pPr>
        <w:pStyle w:val="Unorml"/>
      </w:pPr>
      <w:r w:rsidRPr="00A947F6">
        <w:t>Realizace záměru nebude mít vliv na současný stav kvality ovzduší.</w:t>
      </w:r>
    </w:p>
    <w:p w14:paraId="5C5D1E24" w14:textId="77777777" w:rsidR="00960744" w:rsidRPr="00A947F6" w:rsidRDefault="00960744" w:rsidP="003F067F">
      <w:pPr>
        <w:pStyle w:val="NadpisU5"/>
        <w:numPr>
          <w:ilvl w:val="4"/>
          <w:numId w:val="14"/>
        </w:numPr>
        <w:suppressAutoHyphens/>
        <w:overflowPunct w:val="0"/>
        <w:autoSpaceDN w:val="0"/>
        <w:textAlignment w:val="baseline"/>
      </w:pPr>
      <w:bookmarkStart w:id="169" w:name="__RefHeading___Toc1909_2978490351"/>
      <w:r w:rsidRPr="00A947F6">
        <w:t>Hluk</w:t>
      </w:r>
      <w:bookmarkEnd w:id="169"/>
    </w:p>
    <w:p w14:paraId="7B5A37A5" w14:textId="77777777" w:rsidR="00960744" w:rsidRPr="00A947F6" w:rsidRDefault="00960744" w:rsidP="003B39F2">
      <w:pPr>
        <w:pStyle w:val="Unorml"/>
      </w:pPr>
      <w:r w:rsidRPr="00A947F6">
        <w:t>Ochrana před hlukem vyplývá ze zákona č. 258/2000 Sb., o ochraně veřejného zdraví, ve znění pozdějších předpisů. Pro dopravní hluk je významný především §30 a §31 tohoto zákona, který hovoří o povinnosti správců pozemních komunikací či železnic technickými opatřeními zajistit, aby hluk nepřekračoval hygienické limity stanovené prováděcím předpisem.</w:t>
      </w:r>
    </w:p>
    <w:p w14:paraId="4F15BCB6" w14:textId="77777777" w:rsidR="00960744" w:rsidRPr="00A947F6" w:rsidRDefault="00960744" w:rsidP="003B39F2">
      <w:pPr>
        <w:pStyle w:val="Unorml"/>
      </w:pPr>
      <w:r w:rsidRPr="00A947F6">
        <w:t>Podrobně ochranu před hlukem upravuje Nařízení vlády č. 272/2011 Sb., o ochraně zdraví před nepříznivými účinky hluku a vibrací. Toto nařízení vlády zpracovává příslušné předpisy Evropských společenství a upravuje hygienické limity hluku pro chráněný vnitřní prostor staveb, chráněný venkovní prostor staveb a chráněný venkovní prostor. Dále upravuje hygienické limity vibrací pro chráněný vnitřní prostor staveb.</w:t>
      </w:r>
    </w:p>
    <w:p w14:paraId="0FF5710E" w14:textId="77777777" w:rsidR="00960744" w:rsidRPr="00A947F6" w:rsidRDefault="00960744" w:rsidP="003B39F2">
      <w:pPr>
        <w:pStyle w:val="Unorml"/>
      </w:pPr>
      <w:r w:rsidRPr="00A947F6">
        <w:t>Realizace záměru nebude mít vliv na hladinu emitovaného hluku z komunikace.</w:t>
      </w:r>
    </w:p>
    <w:p w14:paraId="55FEDEE1" w14:textId="77777777" w:rsidR="00960744" w:rsidRPr="00A947F6" w:rsidRDefault="00960744" w:rsidP="003F067F">
      <w:pPr>
        <w:pStyle w:val="NadpisU5"/>
        <w:numPr>
          <w:ilvl w:val="4"/>
          <w:numId w:val="14"/>
        </w:numPr>
        <w:suppressAutoHyphens/>
        <w:overflowPunct w:val="0"/>
        <w:autoSpaceDN w:val="0"/>
        <w:textAlignment w:val="baseline"/>
      </w:pPr>
      <w:bookmarkStart w:id="170" w:name="__RefHeading___Toc1911_2978490351"/>
      <w:r w:rsidRPr="00A947F6">
        <w:t>Voda</w:t>
      </w:r>
      <w:bookmarkEnd w:id="170"/>
    </w:p>
    <w:p w14:paraId="2DB951CE" w14:textId="77777777" w:rsidR="00960744" w:rsidRPr="00A947F6" w:rsidRDefault="00960744" w:rsidP="003B39F2">
      <w:pPr>
        <w:pStyle w:val="Unorml"/>
      </w:pPr>
      <w:r w:rsidRPr="00A947F6">
        <w:rPr>
          <w:rFonts w:eastAsia="Calibri" w:cs="Times New Roman"/>
        </w:rPr>
        <w:t xml:space="preserve">Území v okolí stavby je odvodňováno do </w:t>
      </w:r>
      <w:r w:rsidR="00755B1C" w:rsidRPr="00A947F6">
        <w:rPr>
          <w:rFonts w:eastAsia="Calibri" w:cs="Times New Roman"/>
        </w:rPr>
        <w:t>M</w:t>
      </w:r>
      <w:r w:rsidR="00755B1C" w:rsidRPr="00A947F6">
        <w:t>ysliveckého</w:t>
      </w:r>
      <w:r w:rsidRPr="00A947F6">
        <w:t xml:space="preserve"> potoka, který je </w:t>
      </w:r>
      <w:r w:rsidR="00755B1C" w:rsidRPr="00A947F6">
        <w:t>pravostranným přítokem</w:t>
      </w:r>
      <w:r w:rsidRPr="00A947F6">
        <w:t xml:space="preserve"> řeky </w:t>
      </w:r>
      <w:r w:rsidR="00755B1C" w:rsidRPr="00A947F6">
        <w:t>Úslavy</w:t>
      </w:r>
      <w:r w:rsidRPr="00A947F6">
        <w:t>).</w:t>
      </w:r>
    </w:p>
    <w:p w14:paraId="39840D2D" w14:textId="77777777" w:rsidR="00960744" w:rsidRPr="00A947F6" w:rsidRDefault="00960744" w:rsidP="003B39F2">
      <w:pPr>
        <w:pStyle w:val="Unorml"/>
      </w:pPr>
      <w:r w:rsidRPr="00A947F6">
        <w:t>Stavba je umístěna do území, kde jsou vymezeny citlivé oblasti, které omezují aplikace hnojiv na zemědělské pozemky.</w:t>
      </w:r>
    </w:p>
    <w:p w14:paraId="19FA39D0" w14:textId="77777777" w:rsidR="00960744" w:rsidRPr="00A947F6" w:rsidRDefault="00960744" w:rsidP="003B39F2">
      <w:pPr>
        <w:pStyle w:val="Unorml"/>
      </w:pPr>
      <w:bookmarkStart w:id="171" w:name="OLE_LINK2"/>
      <w:r w:rsidRPr="00A947F6">
        <w:t>Dešťové odpadní vody z </w:t>
      </w:r>
      <w:r w:rsidR="00755B1C" w:rsidRPr="00A947F6">
        <w:t>vozovky</w:t>
      </w:r>
      <w:r w:rsidRPr="00A947F6">
        <w:t xml:space="preserve"> budou odvedeny </w:t>
      </w:r>
      <w:bookmarkEnd w:id="171"/>
      <w:r w:rsidRPr="00A947F6">
        <w:t>podélným a příčným sklonem do potoka.</w:t>
      </w:r>
    </w:p>
    <w:p w14:paraId="2F889876" w14:textId="77777777" w:rsidR="00960744" w:rsidRPr="00A947F6" w:rsidRDefault="00960744" w:rsidP="003B39F2">
      <w:pPr>
        <w:pStyle w:val="Unorml"/>
      </w:pPr>
      <w:r w:rsidRPr="00A947F6">
        <w:t>Během výstavby bude odkryta svrchní vrstva stávajícího terénu, čímž se zvýší zranitelnost podzemních i povrchových vod. V prostoru staveniště je proto nutné dodržet bezpečnostní opatření:</w:t>
      </w:r>
    </w:p>
    <w:p w14:paraId="264DADAD" w14:textId="77777777" w:rsidR="00960744" w:rsidRPr="00A947F6" w:rsidRDefault="00960744" w:rsidP="003B39F2">
      <w:pPr>
        <w:pStyle w:val="Uodrky1"/>
      </w:pPr>
      <w:bookmarkStart w:id="172" w:name="__RefHeading___Toc1913_2978490351"/>
      <w:r w:rsidRPr="00A947F6">
        <w:lastRenderedPageBreak/>
        <w:t xml:space="preserve">během výstavby budou prováděny pravidelné kontroly ekologické nezávadnosti dopravních a stavebních </w:t>
      </w:r>
      <w:proofErr w:type="gramStart"/>
      <w:r w:rsidRPr="00A947F6">
        <w:t>mechanizmů</w:t>
      </w:r>
      <w:proofErr w:type="gramEnd"/>
      <w:r w:rsidRPr="00A947F6">
        <w:t>;</w:t>
      </w:r>
      <w:bookmarkEnd w:id="172"/>
    </w:p>
    <w:p w14:paraId="0D0C9247" w14:textId="77777777" w:rsidR="00960744" w:rsidRPr="00A947F6" w:rsidRDefault="00960744" w:rsidP="003B39F2">
      <w:pPr>
        <w:pStyle w:val="Uodrky1"/>
      </w:pPr>
      <w:bookmarkStart w:id="173" w:name="__RefHeading___Toc1915_2978490351"/>
      <w:r w:rsidRPr="00A947F6">
        <w:t xml:space="preserve">na ploše ZS budou instalovány záchytné nádoby (plechové s vložkou z vhodného sorbentu) pod stojící stavební </w:t>
      </w:r>
      <w:proofErr w:type="gramStart"/>
      <w:r w:rsidRPr="00A947F6">
        <w:t>mechanizmy</w:t>
      </w:r>
      <w:proofErr w:type="gramEnd"/>
      <w:r w:rsidRPr="00A947F6">
        <w:t xml:space="preserve"> k zachycení úkapů;</w:t>
      </w:r>
      <w:bookmarkEnd w:id="173"/>
    </w:p>
    <w:p w14:paraId="36546BC2" w14:textId="77777777" w:rsidR="00960744" w:rsidRPr="00A947F6" w:rsidRDefault="00960744" w:rsidP="003B39F2">
      <w:pPr>
        <w:pStyle w:val="Uodrky1"/>
      </w:pPr>
      <w:bookmarkStart w:id="174" w:name="__RefHeading___Toc1917_2978490351"/>
      <w:r w:rsidRPr="00A947F6">
        <w:t>maziva a paliva ropného původu dle možností nahradit ekvivalentními snáze odbouratelnými bioprodukty;</w:t>
      </w:r>
      <w:bookmarkEnd w:id="174"/>
    </w:p>
    <w:p w14:paraId="5FB6D3A2" w14:textId="77777777" w:rsidR="00960744" w:rsidRPr="00A947F6" w:rsidRDefault="00960744" w:rsidP="003B39F2">
      <w:pPr>
        <w:pStyle w:val="Uodrky1"/>
      </w:pPr>
      <w:bookmarkStart w:id="175" w:name="__RefHeading___Toc1919_2978490351"/>
      <w:r w:rsidRPr="00A947F6">
        <w:t xml:space="preserve">na ploše ZS bude k dispozici mobilní olejová havarijní souprava obsahující sorpční materiál (např. písek, piliny, </w:t>
      </w:r>
      <w:proofErr w:type="spellStart"/>
      <w:r w:rsidRPr="00A947F6">
        <w:t>Vapex</w:t>
      </w:r>
      <w:proofErr w:type="spellEnd"/>
      <w:r w:rsidRPr="00A947F6">
        <w:t xml:space="preserve">, </w:t>
      </w:r>
      <w:proofErr w:type="spellStart"/>
      <w:r w:rsidRPr="00A947F6">
        <w:t>Fibroil</w:t>
      </w:r>
      <w:proofErr w:type="spellEnd"/>
      <w:r w:rsidRPr="00A947F6">
        <w:t xml:space="preserve">, SIL PLUS), řezivo, nádoby na sesbíraný produkt, nářadí, </w:t>
      </w:r>
      <w:proofErr w:type="spellStart"/>
      <w:r w:rsidRPr="00A947F6">
        <w:t>úkapové</w:t>
      </w:r>
      <w:proofErr w:type="spellEnd"/>
      <w:r w:rsidRPr="00A947F6">
        <w:t xml:space="preserve"> </w:t>
      </w:r>
      <w:proofErr w:type="gramStart"/>
      <w:r w:rsidRPr="00A947F6">
        <w:t>vaničky,</w:t>
      </w:r>
      <w:proofErr w:type="gramEnd"/>
      <w:r w:rsidRPr="00A947F6">
        <w:t xml:space="preserve"> apod.;</w:t>
      </w:r>
      <w:bookmarkEnd w:id="175"/>
    </w:p>
    <w:p w14:paraId="03E1C5BF" w14:textId="77777777" w:rsidR="00960744" w:rsidRPr="00A947F6" w:rsidRDefault="00960744" w:rsidP="003B39F2">
      <w:pPr>
        <w:pStyle w:val="Uodrky1"/>
      </w:pPr>
      <w:bookmarkStart w:id="176" w:name="__RefHeading___Toc1921_2978490351"/>
      <w:r w:rsidRPr="00A947F6">
        <w:t>na ploše ZS budou instalována chemická WC pro příslušný počet pracovníků;</w:t>
      </w:r>
      <w:bookmarkEnd w:id="176"/>
    </w:p>
    <w:p w14:paraId="076BE657" w14:textId="77777777" w:rsidR="00960744" w:rsidRPr="00A947F6" w:rsidRDefault="00960744" w:rsidP="003B39F2">
      <w:pPr>
        <w:pStyle w:val="Uodrky1"/>
      </w:pPr>
      <w:bookmarkStart w:id="177" w:name="__RefHeading___Toc1923_2978490351"/>
      <w:r w:rsidRPr="00A947F6">
        <w:t>v případě úniku ropných látek budou okamžitě zahájeny sanační práce a s kontaminovanou zeminou bude zacházeno podle zák. 185/2001 Sb., o opadech, v platném znění.</w:t>
      </w:r>
      <w:bookmarkEnd w:id="177"/>
    </w:p>
    <w:p w14:paraId="517042B0" w14:textId="77777777" w:rsidR="00960744" w:rsidRPr="00A947F6" w:rsidRDefault="00960744" w:rsidP="003F067F">
      <w:pPr>
        <w:pStyle w:val="NadpisU5"/>
        <w:numPr>
          <w:ilvl w:val="4"/>
          <w:numId w:val="14"/>
        </w:numPr>
        <w:suppressAutoHyphens/>
        <w:overflowPunct w:val="0"/>
        <w:autoSpaceDN w:val="0"/>
        <w:textAlignment w:val="baseline"/>
      </w:pPr>
      <w:bookmarkStart w:id="178" w:name="__RefHeading___Toc1925_2978490351"/>
      <w:r w:rsidRPr="00A947F6">
        <w:t>Odpady</w:t>
      </w:r>
      <w:bookmarkEnd w:id="178"/>
    </w:p>
    <w:p w14:paraId="5ABB44C9" w14:textId="77777777" w:rsidR="00960744" w:rsidRPr="00A947F6" w:rsidRDefault="00960744" w:rsidP="003B39F2">
      <w:pPr>
        <w:pStyle w:val="Unorml"/>
      </w:pPr>
      <w:bookmarkStart w:id="179" w:name="_Hlk517412276"/>
      <w:r w:rsidRPr="00A947F6">
        <w:t>Při realizaci stavebních prací budou v dílčím rozsahu demontovány, popř. vybourány stávající konstrukce vozovek a provedeny zemní práce v nutném rozsahu. Většina výkopové zeminy bude s ohledem na tvar terénu v trase nových komunikací použita zpět do stavby. Případný přebytek výkopku bude odvezen na deponii určenou investorem nebo na skládku k tomuto účelu určenou a oprávněnou. Odpad z provádění stavebních a demoličních prací je zatříděn dle katalogu odpadů (vyhláška č. 93/2016 Sb. – Katalog odpadů, ve znění pozdějších předpisů). S odpady ze stavby bude nakládáno v souladu se zákonem č. 185/2001 Sb. o odpadech, ve znění pozdějších předpisů.</w:t>
      </w:r>
    </w:p>
    <w:p w14:paraId="5D4AAD9B" w14:textId="77777777" w:rsidR="00960744" w:rsidRPr="00A947F6" w:rsidRDefault="00960744" w:rsidP="00960744">
      <w:pPr>
        <w:pStyle w:val="Firstlineindent"/>
        <w:rPr>
          <w:lang w:val="cs-CZ"/>
        </w:rPr>
      </w:pPr>
    </w:p>
    <w:tbl>
      <w:tblPr>
        <w:tblW w:w="7479" w:type="dxa"/>
        <w:tblInd w:w="704" w:type="dxa"/>
        <w:tblLayout w:type="fixed"/>
        <w:tblCellMar>
          <w:left w:w="10" w:type="dxa"/>
          <w:right w:w="10" w:type="dxa"/>
        </w:tblCellMar>
        <w:tblLook w:val="04A0" w:firstRow="1" w:lastRow="0" w:firstColumn="1" w:lastColumn="0" w:noHBand="0" w:noVBand="1"/>
      </w:tblPr>
      <w:tblGrid>
        <w:gridCol w:w="1242"/>
        <w:gridCol w:w="5103"/>
        <w:gridCol w:w="1134"/>
      </w:tblGrid>
      <w:tr w:rsidR="00960744" w:rsidRPr="00A947F6" w14:paraId="41A05BFF" w14:textId="77777777" w:rsidTr="00F665DD">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14F3044E" w14:textId="77777777" w:rsidR="00960744" w:rsidRPr="00A947F6" w:rsidRDefault="00960744" w:rsidP="00F665DD">
            <w:pPr>
              <w:pStyle w:val="Standard"/>
              <w:spacing w:before="60"/>
              <w:ind w:right="66"/>
              <w:rPr>
                <w:lang w:val="cs-CZ"/>
              </w:rPr>
            </w:pPr>
            <w:r w:rsidRPr="00A947F6">
              <w:rPr>
                <w:lang w:val="cs-CZ"/>
              </w:rPr>
              <w:t>Katalogové číslo</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49F8D484" w14:textId="77777777" w:rsidR="00960744" w:rsidRPr="00A947F6" w:rsidRDefault="00960744" w:rsidP="00F665DD">
            <w:pPr>
              <w:pStyle w:val="Standard"/>
              <w:spacing w:before="60"/>
              <w:ind w:right="66"/>
              <w:rPr>
                <w:lang w:val="cs-CZ"/>
              </w:rPr>
            </w:pPr>
            <w:r w:rsidRPr="00A947F6">
              <w:rPr>
                <w:lang w:val="cs-CZ"/>
              </w:rPr>
              <w:t>Název druhu odpadu</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69FD9DEC" w14:textId="77777777" w:rsidR="00960744" w:rsidRPr="00A947F6" w:rsidRDefault="00960744" w:rsidP="00F665DD">
            <w:pPr>
              <w:pStyle w:val="Standard"/>
              <w:spacing w:before="60"/>
              <w:ind w:right="66"/>
              <w:rPr>
                <w:lang w:val="cs-CZ"/>
              </w:rPr>
            </w:pPr>
            <w:r w:rsidRPr="00A947F6">
              <w:rPr>
                <w:lang w:val="cs-CZ"/>
              </w:rPr>
              <w:t>Kategorie odpadu</w:t>
            </w:r>
          </w:p>
        </w:tc>
      </w:tr>
      <w:tr w:rsidR="00960744" w:rsidRPr="00A947F6" w14:paraId="4BF814C3" w14:textId="77777777" w:rsidTr="00F665DD">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3FF629BE" w14:textId="77777777" w:rsidR="00960744" w:rsidRPr="00A947F6" w:rsidRDefault="00960744" w:rsidP="00F665DD">
            <w:pPr>
              <w:pStyle w:val="Standard"/>
              <w:spacing w:before="60"/>
              <w:ind w:right="66"/>
              <w:rPr>
                <w:lang w:val="cs-CZ"/>
              </w:rPr>
            </w:pPr>
            <w:r w:rsidRPr="00A947F6">
              <w:rPr>
                <w:lang w:val="cs-CZ"/>
              </w:rPr>
              <w:t>15 01 01</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61AC2B46" w14:textId="77777777" w:rsidR="00960744" w:rsidRPr="00A947F6" w:rsidRDefault="00960744" w:rsidP="00F665DD">
            <w:pPr>
              <w:pStyle w:val="Standard"/>
              <w:spacing w:before="60"/>
              <w:ind w:right="66"/>
              <w:rPr>
                <w:lang w:val="cs-CZ"/>
              </w:rPr>
            </w:pPr>
            <w:r w:rsidRPr="00A947F6">
              <w:rPr>
                <w:lang w:val="cs-CZ"/>
              </w:rPr>
              <w:t>Papírové a lepenkové obaly</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250500B0" w14:textId="77777777" w:rsidR="00960744" w:rsidRPr="00A947F6" w:rsidRDefault="00960744" w:rsidP="00F665DD">
            <w:pPr>
              <w:pStyle w:val="Standard"/>
              <w:spacing w:before="60"/>
              <w:ind w:right="66"/>
              <w:rPr>
                <w:lang w:val="cs-CZ"/>
              </w:rPr>
            </w:pPr>
            <w:r w:rsidRPr="00A947F6">
              <w:rPr>
                <w:lang w:val="cs-CZ"/>
              </w:rPr>
              <w:t>O</w:t>
            </w:r>
          </w:p>
        </w:tc>
      </w:tr>
      <w:tr w:rsidR="00960744" w:rsidRPr="00A947F6" w14:paraId="7F3AF306" w14:textId="77777777" w:rsidTr="00F665DD">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074158DB" w14:textId="77777777" w:rsidR="00960744" w:rsidRPr="00A947F6" w:rsidRDefault="00960744" w:rsidP="00F665DD">
            <w:pPr>
              <w:pStyle w:val="Standard"/>
              <w:spacing w:before="60"/>
              <w:ind w:right="66"/>
              <w:rPr>
                <w:lang w:val="cs-CZ"/>
              </w:rPr>
            </w:pPr>
            <w:r w:rsidRPr="00A947F6">
              <w:rPr>
                <w:lang w:val="cs-CZ"/>
              </w:rPr>
              <w:t>15 01 04</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70FA7F21" w14:textId="77777777" w:rsidR="00960744" w:rsidRPr="00A947F6" w:rsidRDefault="00960744" w:rsidP="00F665DD">
            <w:pPr>
              <w:pStyle w:val="Standard"/>
              <w:spacing w:before="60"/>
              <w:ind w:right="66"/>
              <w:rPr>
                <w:lang w:val="cs-CZ"/>
              </w:rPr>
            </w:pPr>
            <w:r w:rsidRPr="00A947F6">
              <w:rPr>
                <w:lang w:val="cs-CZ"/>
              </w:rPr>
              <w:t>Kovové obaly</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54EC1052" w14:textId="77777777" w:rsidR="00960744" w:rsidRPr="00A947F6" w:rsidRDefault="00960744" w:rsidP="00F665DD">
            <w:pPr>
              <w:pStyle w:val="Standard"/>
              <w:spacing w:before="60"/>
              <w:ind w:right="66"/>
              <w:rPr>
                <w:lang w:val="cs-CZ"/>
              </w:rPr>
            </w:pPr>
            <w:r w:rsidRPr="00A947F6">
              <w:rPr>
                <w:lang w:val="cs-CZ"/>
              </w:rPr>
              <w:t>O</w:t>
            </w:r>
          </w:p>
        </w:tc>
      </w:tr>
      <w:tr w:rsidR="00960744" w:rsidRPr="00A947F6" w14:paraId="3BA114F8" w14:textId="77777777" w:rsidTr="00F665DD">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38A3A33" w14:textId="77777777" w:rsidR="00960744" w:rsidRPr="00A947F6" w:rsidRDefault="00960744" w:rsidP="00F665DD">
            <w:pPr>
              <w:pStyle w:val="Standard"/>
              <w:spacing w:before="60"/>
              <w:ind w:right="66"/>
              <w:rPr>
                <w:lang w:val="cs-CZ"/>
              </w:rPr>
            </w:pPr>
            <w:r w:rsidRPr="00A947F6">
              <w:rPr>
                <w:lang w:val="cs-CZ"/>
              </w:rPr>
              <w:t>15 01 06</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38E7644F" w14:textId="77777777" w:rsidR="00960744" w:rsidRPr="00A947F6" w:rsidRDefault="00960744" w:rsidP="00F665DD">
            <w:pPr>
              <w:pStyle w:val="Standard"/>
              <w:spacing w:before="60"/>
              <w:ind w:right="66"/>
              <w:rPr>
                <w:lang w:val="cs-CZ"/>
              </w:rPr>
            </w:pPr>
            <w:r w:rsidRPr="00A947F6">
              <w:rPr>
                <w:lang w:val="cs-CZ"/>
              </w:rPr>
              <w:t>Směsné obaly</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200003DE" w14:textId="77777777" w:rsidR="00960744" w:rsidRPr="00A947F6" w:rsidRDefault="00960744" w:rsidP="00F665DD">
            <w:pPr>
              <w:pStyle w:val="Standard"/>
              <w:spacing w:before="60"/>
              <w:ind w:right="66"/>
              <w:rPr>
                <w:lang w:val="cs-CZ"/>
              </w:rPr>
            </w:pPr>
            <w:r w:rsidRPr="00A947F6">
              <w:rPr>
                <w:lang w:val="cs-CZ"/>
              </w:rPr>
              <w:t>O</w:t>
            </w:r>
          </w:p>
        </w:tc>
      </w:tr>
      <w:tr w:rsidR="00960744" w:rsidRPr="00A947F6" w14:paraId="14E9269C" w14:textId="77777777" w:rsidTr="00F665DD">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2DAE4636" w14:textId="77777777" w:rsidR="00960744" w:rsidRPr="00A947F6" w:rsidRDefault="00960744" w:rsidP="00F665DD">
            <w:pPr>
              <w:pStyle w:val="Standard"/>
              <w:spacing w:before="60"/>
              <w:ind w:right="66"/>
              <w:rPr>
                <w:lang w:val="cs-CZ"/>
              </w:rPr>
            </w:pPr>
            <w:r w:rsidRPr="00A947F6">
              <w:rPr>
                <w:lang w:val="cs-CZ"/>
              </w:rPr>
              <w:t>17 00 00</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1C85079" w14:textId="77777777" w:rsidR="00960744" w:rsidRPr="00A947F6" w:rsidRDefault="00960744" w:rsidP="00F665DD">
            <w:pPr>
              <w:pStyle w:val="Standard"/>
              <w:spacing w:before="60"/>
              <w:ind w:right="66"/>
              <w:rPr>
                <w:lang w:val="cs-CZ"/>
              </w:rPr>
            </w:pPr>
            <w:r w:rsidRPr="00A947F6">
              <w:rPr>
                <w:lang w:val="cs-CZ"/>
              </w:rPr>
              <w:t>Stavební a demoliční odpady</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4CC3F70A" w14:textId="77777777" w:rsidR="00960744" w:rsidRPr="00A947F6" w:rsidRDefault="00960744" w:rsidP="00F665DD">
            <w:pPr>
              <w:pStyle w:val="Standard"/>
              <w:spacing w:before="60"/>
              <w:ind w:right="66"/>
              <w:rPr>
                <w:lang w:val="cs-CZ"/>
              </w:rPr>
            </w:pPr>
            <w:r w:rsidRPr="00A947F6">
              <w:rPr>
                <w:lang w:val="cs-CZ"/>
              </w:rPr>
              <w:t>O</w:t>
            </w:r>
          </w:p>
        </w:tc>
      </w:tr>
      <w:tr w:rsidR="00960744" w:rsidRPr="00A947F6" w14:paraId="61864BC7" w14:textId="77777777" w:rsidTr="00F665DD">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4F7AD855" w14:textId="77777777" w:rsidR="00960744" w:rsidRPr="00A947F6" w:rsidRDefault="00960744" w:rsidP="00F665DD">
            <w:pPr>
              <w:pStyle w:val="Standard"/>
              <w:spacing w:before="60"/>
              <w:ind w:right="66"/>
              <w:rPr>
                <w:lang w:val="cs-CZ"/>
              </w:rPr>
            </w:pPr>
            <w:r w:rsidRPr="00A947F6">
              <w:rPr>
                <w:lang w:val="cs-CZ"/>
              </w:rPr>
              <w:t>15 01 10</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36CA0E6B" w14:textId="77777777" w:rsidR="00960744" w:rsidRPr="00A947F6" w:rsidRDefault="00960744" w:rsidP="00F665DD">
            <w:pPr>
              <w:pStyle w:val="Standard"/>
              <w:spacing w:before="60"/>
              <w:ind w:right="66"/>
              <w:rPr>
                <w:lang w:val="cs-CZ"/>
              </w:rPr>
            </w:pPr>
            <w:r w:rsidRPr="00A947F6">
              <w:rPr>
                <w:lang w:val="cs-CZ"/>
              </w:rPr>
              <w:t>Obaly obsahující zbytky nebezpečných látek nebo obaly těmito látkami znečištěné</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0097FB09" w14:textId="77777777" w:rsidR="00960744" w:rsidRPr="00A947F6" w:rsidRDefault="00960744" w:rsidP="00F665DD">
            <w:pPr>
              <w:pStyle w:val="Standard"/>
              <w:spacing w:before="60"/>
              <w:ind w:right="66"/>
              <w:rPr>
                <w:lang w:val="cs-CZ"/>
              </w:rPr>
            </w:pPr>
            <w:r w:rsidRPr="00A947F6">
              <w:rPr>
                <w:lang w:val="cs-CZ"/>
              </w:rPr>
              <w:t>N</w:t>
            </w:r>
          </w:p>
        </w:tc>
      </w:tr>
      <w:tr w:rsidR="00960744" w:rsidRPr="00A947F6" w14:paraId="72DE40F1" w14:textId="77777777" w:rsidTr="00F665DD">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78160462" w14:textId="77777777" w:rsidR="00960744" w:rsidRPr="00A947F6" w:rsidRDefault="00960744" w:rsidP="00F665DD">
            <w:pPr>
              <w:pStyle w:val="Standard"/>
              <w:spacing w:before="60"/>
              <w:ind w:right="66"/>
              <w:rPr>
                <w:lang w:val="cs-CZ"/>
              </w:rPr>
            </w:pPr>
            <w:r w:rsidRPr="00A947F6">
              <w:rPr>
                <w:lang w:val="cs-CZ"/>
              </w:rPr>
              <w:t>15 02 02</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7FB308E7" w14:textId="77777777" w:rsidR="00960744" w:rsidRPr="00A947F6" w:rsidRDefault="00960744" w:rsidP="00F665DD">
            <w:pPr>
              <w:pStyle w:val="Standard"/>
              <w:spacing w:before="60"/>
              <w:ind w:right="66"/>
              <w:rPr>
                <w:lang w:val="cs-CZ"/>
              </w:rPr>
            </w:pPr>
            <w:r w:rsidRPr="00A947F6">
              <w:rPr>
                <w:lang w:val="cs-CZ"/>
              </w:rPr>
              <w:t>Absorpční činidla, filtrační materiály, čistící tkaniny a ochranné oděvy znečištěné nebezpečnými látkami</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126975F0" w14:textId="77777777" w:rsidR="00960744" w:rsidRPr="00A947F6" w:rsidRDefault="00960744" w:rsidP="00F665DD">
            <w:pPr>
              <w:pStyle w:val="Standard"/>
              <w:spacing w:before="60"/>
              <w:ind w:right="66"/>
              <w:rPr>
                <w:lang w:val="cs-CZ"/>
              </w:rPr>
            </w:pPr>
            <w:r w:rsidRPr="00A947F6">
              <w:rPr>
                <w:lang w:val="cs-CZ"/>
              </w:rPr>
              <w:t>N</w:t>
            </w:r>
          </w:p>
        </w:tc>
      </w:tr>
      <w:tr w:rsidR="00960744" w:rsidRPr="00A947F6" w14:paraId="3C831B10" w14:textId="77777777" w:rsidTr="00F665DD">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536E45B3" w14:textId="77777777" w:rsidR="00960744" w:rsidRPr="00A947F6" w:rsidRDefault="00960744" w:rsidP="00F665DD">
            <w:pPr>
              <w:pStyle w:val="Standard"/>
              <w:spacing w:before="60"/>
              <w:ind w:right="66"/>
              <w:rPr>
                <w:lang w:val="cs-CZ"/>
              </w:rPr>
            </w:pPr>
            <w:r w:rsidRPr="00A947F6">
              <w:rPr>
                <w:lang w:val="cs-CZ"/>
              </w:rPr>
              <w:t>17 01 01</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4874D073" w14:textId="77777777" w:rsidR="00960744" w:rsidRPr="00A947F6" w:rsidRDefault="00960744" w:rsidP="00F665DD">
            <w:pPr>
              <w:pStyle w:val="Standard"/>
              <w:spacing w:before="60"/>
              <w:ind w:right="66"/>
              <w:rPr>
                <w:lang w:val="cs-CZ"/>
              </w:rPr>
            </w:pPr>
            <w:r w:rsidRPr="00A947F6">
              <w:rPr>
                <w:lang w:val="cs-CZ"/>
              </w:rPr>
              <w:t>Beton</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446D9F3F" w14:textId="77777777" w:rsidR="00960744" w:rsidRPr="00A947F6" w:rsidRDefault="00960744" w:rsidP="00F665DD">
            <w:pPr>
              <w:pStyle w:val="Standard"/>
              <w:spacing w:before="60"/>
              <w:ind w:right="66"/>
              <w:rPr>
                <w:lang w:val="cs-CZ"/>
              </w:rPr>
            </w:pPr>
            <w:r w:rsidRPr="00A947F6">
              <w:rPr>
                <w:lang w:val="cs-CZ"/>
              </w:rPr>
              <w:t>O</w:t>
            </w:r>
          </w:p>
        </w:tc>
      </w:tr>
      <w:tr w:rsidR="00960744" w:rsidRPr="00A947F6" w14:paraId="61EE193B" w14:textId="77777777" w:rsidTr="00F665DD">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0CB2133A" w14:textId="77777777" w:rsidR="00960744" w:rsidRPr="00A947F6" w:rsidRDefault="00960744" w:rsidP="00F665DD">
            <w:pPr>
              <w:pStyle w:val="Standard"/>
              <w:spacing w:before="60"/>
              <w:ind w:right="66"/>
              <w:rPr>
                <w:lang w:val="cs-CZ"/>
              </w:rPr>
            </w:pPr>
            <w:r w:rsidRPr="00A947F6">
              <w:rPr>
                <w:lang w:val="cs-CZ"/>
              </w:rPr>
              <w:t>17 02 01</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26984674" w14:textId="77777777" w:rsidR="00960744" w:rsidRPr="00A947F6" w:rsidRDefault="00960744" w:rsidP="00F665DD">
            <w:pPr>
              <w:pStyle w:val="Standard"/>
              <w:spacing w:before="60"/>
              <w:ind w:right="66"/>
              <w:rPr>
                <w:lang w:val="cs-CZ"/>
              </w:rPr>
            </w:pPr>
            <w:r w:rsidRPr="00A947F6">
              <w:rPr>
                <w:lang w:val="cs-CZ"/>
              </w:rPr>
              <w:t>Dřevo</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3AD39453" w14:textId="77777777" w:rsidR="00960744" w:rsidRPr="00A947F6" w:rsidRDefault="00960744" w:rsidP="00F665DD">
            <w:pPr>
              <w:pStyle w:val="Standard"/>
              <w:spacing w:before="60"/>
              <w:ind w:right="66"/>
              <w:rPr>
                <w:lang w:val="cs-CZ"/>
              </w:rPr>
            </w:pPr>
            <w:r w:rsidRPr="00A947F6">
              <w:rPr>
                <w:lang w:val="cs-CZ"/>
              </w:rPr>
              <w:t>O</w:t>
            </w:r>
          </w:p>
        </w:tc>
      </w:tr>
      <w:tr w:rsidR="00960744" w:rsidRPr="00A947F6" w14:paraId="4C4D1E90" w14:textId="77777777" w:rsidTr="00F665DD">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064AC78D" w14:textId="77777777" w:rsidR="00960744" w:rsidRPr="00A947F6" w:rsidRDefault="00960744" w:rsidP="00F665DD">
            <w:pPr>
              <w:pStyle w:val="Standard"/>
              <w:spacing w:before="60"/>
              <w:ind w:right="66"/>
              <w:rPr>
                <w:lang w:val="cs-CZ"/>
              </w:rPr>
            </w:pPr>
            <w:r w:rsidRPr="00A947F6">
              <w:rPr>
                <w:lang w:val="cs-CZ"/>
              </w:rPr>
              <w:t>17 02 03</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7DD61AE6" w14:textId="77777777" w:rsidR="00960744" w:rsidRPr="00A947F6" w:rsidRDefault="00960744" w:rsidP="00F665DD">
            <w:pPr>
              <w:pStyle w:val="Standard"/>
              <w:spacing w:before="60"/>
              <w:ind w:right="66"/>
              <w:rPr>
                <w:lang w:val="cs-CZ"/>
              </w:rPr>
            </w:pPr>
            <w:r w:rsidRPr="00A947F6">
              <w:rPr>
                <w:lang w:val="cs-CZ"/>
              </w:rPr>
              <w:t>Plasty</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19D2EFFB" w14:textId="77777777" w:rsidR="00960744" w:rsidRPr="00A947F6" w:rsidRDefault="00960744" w:rsidP="00F665DD">
            <w:pPr>
              <w:pStyle w:val="Standard"/>
              <w:spacing w:before="60"/>
              <w:ind w:right="66"/>
              <w:rPr>
                <w:lang w:val="cs-CZ"/>
              </w:rPr>
            </w:pPr>
            <w:r w:rsidRPr="00A947F6">
              <w:rPr>
                <w:lang w:val="cs-CZ"/>
              </w:rPr>
              <w:t>O</w:t>
            </w:r>
          </w:p>
        </w:tc>
      </w:tr>
      <w:tr w:rsidR="00960744" w:rsidRPr="00A947F6" w14:paraId="538E3594" w14:textId="77777777" w:rsidTr="00F665DD">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459A64DC" w14:textId="77777777" w:rsidR="00960744" w:rsidRPr="00A947F6" w:rsidRDefault="00960744" w:rsidP="00F665DD">
            <w:pPr>
              <w:pStyle w:val="Standard"/>
              <w:spacing w:before="60"/>
              <w:ind w:right="66"/>
              <w:rPr>
                <w:lang w:val="cs-CZ"/>
              </w:rPr>
            </w:pPr>
            <w:r w:rsidRPr="00A947F6">
              <w:rPr>
                <w:lang w:val="cs-CZ"/>
              </w:rPr>
              <w:t>17 03 01</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4F1C3100" w14:textId="77777777" w:rsidR="00960744" w:rsidRPr="00A947F6" w:rsidRDefault="00960744" w:rsidP="00F665DD">
            <w:pPr>
              <w:pStyle w:val="Standard"/>
              <w:spacing w:before="60"/>
              <w:ind w:right="66"/>
              <w:rPr>
                <w:lang w:val="cs-CZ"/>
              </w:rPr>
            </w:pPr>
            <w:r w:rsidRPr="00A947F6">
              <w:rPr>
                <w:lang w:val="cs-CZ"/>
              </w:rPr>
              <w:t>Asfaltové směsi obsahující dehet</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0790A81E" w14:textId="77777777" w:rsidR="00960744" w:rsidRPr="00A947F6" w:rsidRDefault="00960744" w:rsidP="00F665DD">
            <w:pPr>
              <w:pStyle w:val="Standard"/>
              <w:spacing w:before="60"/>
              <w:ind w:right="66"/>
              <w:rPr>
                <w:lang w:val="cs-CZ"/>
              </w:rPr>
            </w:pPr>
            <w:r w:rsidRPr="00A947F6">
              <w:rPr>
                <w:lang w:val="cs-CZ"/>
              </w:rPr>
              <w:t>N</w:t>
            </w:r>
          </w:p>
        </w:tc>
      </w:tr>
      <w:tr w:rsidR="00960744" w:rsidRPr="00A947F6" w14:paraId="64B8BF75" w14:textId="77777777" w:rsidTr="00F665DD">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1AA4ED4" w14:textId="77777777" w:rsidR="00960744" w:rsidRPr="00A947F6" w:rsidRDefault="00960744" w:rsidP="00F665DD">
            <w:pPr>
              <w:pStyle w:val="Standard"/>
              <w:spacing w:before="60"/>
              <w:ind w:right="66"/>
              <w:rPr>
                <w:lang w:val="cs-CZ"/>
              </w:rPr>
            </w:pPr>
            <w:r w:rsidRPr="00A947F6">
              <w:rPr>
                <w:lang w:val="cs-CZ"/>
              </w:rPr>
              <w:t>17 03 02</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4D9EC93F" w14:textId="77777777" w:rsidR="00960744" w:rsidRPr="00A947F6" w:rsidRDefault="00960744" w:rsidP="00F665DD">
            <w:pPr>
              <w:pStyle w:val="Standard"/>
              <w:spacing w:before="60"/>
              <w:ind w:right="66"/>
              <w:rPr>
                <w:lang w:val="cs-CZ"/>
              </w:rPr>
            </w:pPr>
            <w:r w:rsidRPr="00A947F6">
              <w:rPr>
                <w:lang w:val="cs-CZ"/>
              </w:rPr>
              <w:t>Asfaltové směsi neuvedené pod číslem 17 03 01</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5F9B527F" w14:textId="77777777" w:rsidR="00960744" w:rsidRPr="00A947F6" w:rsidRDefault="00960744" w:rsidP="00F665DD">
            <w:pPr>
              <w:pStyle w:val="Standard"/>
              <w:spacing w:before="60"/>
              <w:ind w:right="66"/>
              <w:rPr>
                <w:lang w:val="cs-CZ"/>
              </w:rPr>
            </w:pPr>
            <w:r w:rsidRPr="00A947F6">
              <w:rPr>
                <w:lang w:val="cs-CZ"/>
              </w:rPr>
              <w:t>O</w:t>
            </w:r>
          </w:p>
        </w:tc>
      </w:tr>
      <w:tr w:rsidR="00960744" w:rsidRPr="00A947F6" w14:paraId="4FE507BD" w14:textId="77777777" w:rsidTr="00F665DD">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E95C5DF" w14:textId="77777777" w:rsidR="00960744" w:rsidRPr="00A947F6" w:rsidRDefault="00960744" w:rsidP="00F665DD">
            <w:pPr>
              <w:pStyle w:val="Standard"/>
              <w:spacing w:before="60"/>
              <w:ind w:right="66"/>
              <w:rPr>
                <w:lang w:val="cs-CZ"/>
              </w:rPr>
            </w:pPr>
            <w:r w:rsidRPr="00A947F6">
              <w:rPr>
                <w:lang w:val="cs-CZ"/>
              </w:rPr>
              <w:t>17 04 05</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72D4B1BC" w14:textId="77777777" w:rsidR="00960744" w:rsidRPr="00A947F6" w:rsidRDefault="00960744" w:rsidP="00F665DD">
            <w:pPr>
              <w:pStyle w:val="Standard"/>
              <w:spacing w:before="60"/>
              <w:ind w:right="66"/>
              <w:rPr>
                <w:lang w:val="cs-CZ"/>
              </w:rPr>
            </w:pPr>
            <w:r w:rsidRPr="00A947F6">
              <w:rPr>
                <w:lang w:val="cs-CZ"/>
              </w:rPr>
              <w:t>Železo a ocel</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64B35C33" w14:textId="77777777" w:rsidR="00960744" w:rsidRPr="00A947F6" w:rsidRDefault="00960744" w:rsidP="00F665DD">
            <w:pPr>
              <w:pStyle w:val="Standard"/>
              <w:spacing w:before="60"/>
              <w:ind w:right="66"/>
              <w:rPr>
                <w:lang w:val="cs-CZ"/>
              </w:rPr>
            </w:pPr>
            <w:r w:rsidRPr="00A947F6">
              <w:rPr>
                <w:lang w:val="cs-CZ"/>
              </w:rPr>
              <w:t>O</w:t>
            </w:r>
          </w:p>
        </w:tc>
      </w:tr>
      <w:tr w:rsidR="00960744" w:rsidRPr="00A947F6" w14:paraId="658D4016" w14:textId="77777777" w:rsidTr="00F665DD">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2066B720" w14:textId="77777777" w:rsidR="00960744" w:rsidRPr="00A947F6" w:rsidRDefault="00960744" w:rsidP="00F665DD">
            <w:pPr>
              <w:pStyle w:val="Standard"/>
              <w:spacing w:before="60"/>
              <w:ind w:right="66"/>
              <w:rPr>
                <w:lang w:val="cs-CZ"/>
              </w:rPr>
            </w:pPr>
            <w:r w:rsidRPr="00A947F6">
              <w:rPr>
                <w:lang w:val="cs-CZ"/>
              </w:rPr>
              <w:t>17 04 11</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F8C1BD2" w14:textId="77777777" w:rsidR="00960744" w:rsidRPr="00A947F6" w:rsidRDefault="00960744" w:rsidP="00F665DD">
            <w:pPr>
              <w:pStyle w:val="Standard"/>
              <w:spacing w:before="60"/>
              <w:ind w:right="66"/>
              <w:rPr>
                <w:lang w:val="cs-CZ"/>
              </w:rPr>
            </w:pPr>
            <w:r w:rsidRPr="00A947F6">
              <w:rPr>
                <w:lang w:val="cs-CZ"/>
              </w:rPr>
              <w:t>Kabely neuvedené pod číslem 17 04 10</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5D140EEB" w14:textId="77777777" w:rsidR="00960744" w:rsidRPr="00A947F6" w:rsidRDefault="00960744" w:rsidP="00F665DD">
            <w:pPr>
              <w:pStyle w:val="Standard"/>
              <w:spacing w:before="60"/>
              <w:ind w:right="66"/>
              <w:rPr>
                <w:lang w:val="cs-CZ"/>
              </w:rPr>
            </w:pPr>
            <w:r w:rsidRPr="00A947F6">
              <w:rPr>
                <w:lang w:val="cs-CZ"/>
              </w:rPr>
              <w:t>O</w:t>
            </w:r>
          </w:p>
        </w:tc>
      </w:tr>
      <w:tr w:rsidR="00960744" w:rsidRPr="00A947F6" w14:paraId="7DB23A28" w14:textId="77777777" w:rsidTr="00F665DD">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76E0695A" w14:textId="77777777" w:rsidR="00960744" w:rsidRPr="00A947F6" w:rsidRDefault="00960744" w:rsidP="00F665DD">
            <w:pPr>
              <w:pStyle w:val="Standard"/>
              <w:spacing w:before="60"/>
              <w:ind w:right="66"/>
              <w:rPr>
                <w:lang w:val="cs-CZ"/>
              </w:rPr>
            </w:pPr>
            <w:r w:rsidRPr="00A947F6">
              <w:rPr>
                <w:lang w:val="cs-CZ"/>
              </w:rPr>
              <w:t>17 05 04</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A3687FA" w14:textId="77777777" w:rsidR="00960744" w:rsidRPr="00A947F6" w:rsidRDefault="00960744" w:rsidP="00F665DD">
            <w:pPr>
              <w:pStyle w:val="Standard"/>
              <w:spacing w:before="60"/>
              <w:ind w:right="66"/>
              <w:rPr>
                <w:lang w:val="cs-CZ"/>
              </w:rPr>
            </w:pPr>
            <w:r w:rsidRPr="00A947F6">
              <w:rPr>
                <w:lang w:val="cs-CZ"/>
              </w:rPr>
              <w:t>Zemina a kamení neuvedené pod číslem 17 05 03</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390B330D" w14:textId="77777777" w:rsidR="00960744" w:rsidRPr="00A947F6" w:rsidRDefault="00960744" w:rsidP="00F665DD">
            <w:pPr>
              <w:pStyle w:val="Standard"/>
              <w:spacing w:before="60"/>
              <w:ind w:right="66"/>
              <w:rPr>
                <w:lang w:val="cs-CZ"/>
              </w:rPr>
            </w:pPr>
            <w:r w:rsidRPr="00A947F6">
              <w:rPr>
                <w:lang w:val="cs-CZ"/>
              </w:rPr>
              <w:t>O</w:t>
            </w:r>
          </w:p>
        </w:tc>
      </w:tr>
      <w:tr w:rsidR="00960744" w:rsidRPr="00A947F6" w14:paraId="5FD2AF0F" w14:textId="77777777" w:rsidTr="00F665DD">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396E18D4" w14:textId="77777777" w:rsidR="00960744" w:rsidRPr="00A947F6" w:rsidRDefault="00960744" w:rsidP="00F665DD">
            <w:pPr>
              <w:pStyle w:val="Standard"/>
              <w:spacing w:before="60"/>
              <w:ind w:right="66"/>
              <w:rPr>
                <w:lang w:val="cs-CZ"/>
              </w:rPr>
            </w:pPr>
            <w:r w:rsidRPr="00A947F6">
              <w:rPr>
                <w:lang w:val="cs-CZ"/>
              </w:rPr>
              <w:t>17 06 04</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4FBB4013" w14:textId="77777777" w:rsidR="00960744" w:rsidRPr="00A947F6" w:rsidRDefault="00960744" w:rsidP="00F665DD">
            <w:pPr>
              <w:pStyle w:val="Standard"/>
              <w:spacing w:before="60"/>
              <w:ind w:right="66"/>
              <w:rPr>
                <w:lang w:val="cs-CZ"/>
              </w:rPr>
            </w:pPr>
            <w:r w:rsidRPr="00A947F6">
              <w:rPr>
                <w:lang w:val="cs-CZ"/>
              </w:rPr>
              <w:t>Izolační materiály neuvedené pod číslem 17 06 01 a 17 06 03</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5D96088B" w14:textId="77777777" w:rsidR="00960744" w:rsidRPr="00A947F6" w:rsidRDefault="00960744" w:rsidP="00F665DD">
            <w:pPr>
              <w:pStyle w:val="Standard"/>
              <w:spacing w:before="60"/>
              <w:ind w:right="66"/>
              <w:rPr>
                <w:lang w:val="cs-CZ"/>
              </w:rPr>
            </w:pPr>
            <w:r w:rsidRPr="00A947F6">
              <w:rPr>
                <w:lang w:val="cs-CZ"/>
              </w:rPr>
              <w:t>O</w:t>
            </w:r>
          </w:p>
        </w:tc>
      </w:tr>
      <w:tr w:rsidR="00960744" w:rsidRPr="00A947F6" w14:paraId="26D344AE" w14:textId="77777777" w:rsidTr="00F665DD">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3092C83D" w14:textId="77777777" w:rsidR="00960744" w:rsidRPr="00A947F6" w:rsidRDefault="00960744" w:rsidP="00F665DD">
            <w:pPr>
              <w:pStyle w:val="Standard"/>
              <w:spacing w:before="60"/>
              <w:ind w:right="66"/>
              <w:rPr>
                <w:lang w:val="cs-CZ"/>
              </w:rPr>
            </w:pPr>
            <w:r w:rsidRPr="00A947F6">
              <w:rPr>
                <w:lang w:val="cs-CZ"/>
              </w:rPr>
              <w:t>17 09 04</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0A189452" w14:textId="77777777" w:rsidR="00960744" w:rsidRPr="00A947F6" w:rsidRDefault="00960744" w:rsidP="00F665DD">
            <w:pPr>
              <w:pStyle w:val="Standard"/>
              <w:spacing w:before="60"/>
              <w:ind w:right="66"/>
              <w:rPr>
                <w:lang w:val="cs-CZ"/>
              </w:rPr>
            </w:pPr>
            <w:r w:rsidRPr="00A947F6">
              <w:rPr>
                <w:lang w:val="cs-CZ"/>
              </w:rPr>
              <w:t>Směsné stavební a demoliční odpady neuvedené pod číslem 17 09 01, 17 09 02 a 17 09 03</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6BFEBE31" w14:textId="77777777" w:rsidR="00960744" w:rsidRPr="00A947F6" w:rsidRDefault="00960744" w:rsidP="00F665DD">
            <w:pPr>
              <w:pStyle w:val="Standard"/>
              <w:spacing w:before="60"/>
              <w:ind w:right="66"/>
              <w:rPr>
                <w:lang w:val="cs-CZ"/>
              </w:rPr>
            </w:pPr>
            <w:r w:rsidRPr="00A947F6">
              <w:rPr>
                <w:lang w:val="cs-CZ"/>
              </w:rPr>
              <w:t>O</w:t>
            </w:r>
          </w:p>
        </w:tc>
      </w:tr>
      <w:tr w:rsidR="00960744" w:rsidRPr="00A947F6" w14:paraId="79466A11" w14:textId="77777777" w:rsidTr="00F665DD">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1FE89D3" w14:textId="77777777" w:rsidR="00960744" w:rsidRPr="00A947F6" w:rsidRDefault="00960744" w:rsidP="00F665DD">
            <w:pPr>
              <w:pStyle w:val="Standard"/>
              <w:spacing w:before="60"/>
              <w:ind w:right="66"/>
              <w:rPr>
                <w:lang w:val="cs-CZ"/>
              </w:rPr>
            </w:pPr>
            <w:r w:rsidRPr="00A947F6">
              <w:rPr>
                <w:lang w:val="cs-CZ"/>
              </w:rPr>
              <w:t>20 03 99</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6CFA297C" w14:textId="77777777" w:rsidR="00960744" w:rsidRPr="00A947F6" w:rsidRDefault="00960744" w:rsidP="00F665DD">
            <w:pPr>
              <w:pStyle w:val="Standard"/>
              <w:spacing w:before="60"/>
              <w:ind w:right="66"/>
              <w:rPr>
                <w:lang w:val="cs-CZ"/>
              </w:rPr>
            </w:pPr>
            <w:r w:rsidRPr="00A947F6">
              <w:rPr>
                <w:lang w:val="cs-CZ"/>
              </w:rPr>
              <w:t>Komunální odpad jinak blíže neurčený</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54165EF9" w14:textId="77777777" w:rsidR="00960744" w:rsidRPr="00A947F6" w:rsidRDefault="00960744" w:rsidP="00F665DD">
            <w:pPr>
              <w:pStyle w:val="Standard"/>
              <w:spacing w:before="60"/>
              <w:ind w:right="66"/>
              <w:rPr>
                <w:lang w:val="cs-CZ"/>
              </w:rPr>
            </w:pPr>
            <w:r w:rsidRPr="00A947F6">
              <w:rPr>
                <w:lang w:val="cs-CZ"/>
              </w:rPr>
              <w:t>O</w:t>
            </w:r>
          </w:p>
        </w:tc>
      </w:tr>
    </w:tbl>
    <w:p w14:paraId="1D6018CC" w14:textId="77777777" w:rsidR="00960744" w:rsidRPr="00A947F6" w:rsidRDefault="00960744" w:rsidP="00960744">
      <w:pPr>
        <w:pStyle w:val="Standard"/>
        <w:rPr>
          <w:lang w:val="cs-CZ"/>
        </w:rPr>
      </w:pPr>
    </w:p>
    <w:p w14:paraId="0AA3FF16" w14:textId="77777777" w:rsidR="00960744" w:rsidRPr="00A947F6" w:rsidRDefault="00960744" w:rsidP="00960744">
      <w:pPr>
        <w:pStyle w:val="Standard"/>
        <w:rPr>
          <w:lang w:val="cs-CZ"/>
        </w:rPr>
      </w:pPr>
    </w:p>
    <w:p w14:paraId="507DB294" w14:textId="77777777" w:rsidR="00960744" w:rsidRPr="00A947F6" w:rsidRDefault="00960744" w:rsidP="003B39F2">
      <w:pPr>
        <w:pStyle w:val="Unorml"/>
      </w:pPr>
      <w:r w:rsidRPr="00A947F6">
        <w:t xml:space="preserve">Odpady nutno zlikvidovat v souladu se zákonem č.185/2001 Sb. o odpadech. Odpady lze podle tohoto zákona likvidovat v zařízeních a místech k tomu určených. Dle hierarchie odpadů je povinnost odpady třídit a přednostně předávat oprávněným osobám k využití (oprávněná osoba je, podle zákona o odpadech, vlastník koncového zařízení ke sběru a výkupu odpadů, recyklaci nebo odstranění odpadů a vlastní vždy povolení od příslušného krajského úřadu k provozu tohoto zařízení, není to osoba vlastnící živnostenský list na nakládání s odpady!). Odstraňovat na skládce lze pouze odpady, které nelze využít. </w:t>
      </w:r>
      <w:r w:rsidRPr="00A947F6">
        <w:rPr>
          <w:i/>
          <w:u w:val="single"/>
        </w:rPr>
        <w:t>Povinnosti původce odpadu:</w:t>
      </w:r>
    </w:p>
    <w:p w14:paraId="0138AB77" w14:textId="77777777" w:rsidR="00960744" w:rsidRPr="00A947F6" w:rsidRDefault="00960744" w:rsidP="003B39F2">
      <w:pPr>
        <w:pStyle w:val="Uodrky1"/>
      </w:pPr>
      <w:bookmarkStart w:id="180" w:name="__RefHeading___Toc1927_2978490351"/>
      <w:r w:rsidRPr="00A947F6">
        <w:t xml:space="preserve">odpady, které sám nemůže využít nebo odstranit v souladu s tímto zákonem a prováděcími právními předpisy, </w:t>
      </w:r>
      <w:r w:rsidRPr="00A947F6">
        <w:lastRenderedPageBreak/>
        <w:t>převést do vlastnictví pouze osobě oprávněné k jejich převzetí podle § 12 odst. 3, a to buď přímo, nebo prostřednictvím k tomu zřízené právnické osoby, 22)</w:t>
      </w:r>
      <w:bookmarkEnd w:id="180"/>
    </w:p>
    <w:p w14:paraId="7616A395" w14:textId="77777777" w:rsidR="00960744" w:rsidRPr="00A947F6" w:rsidRDefault="00960744" w:rsidP="003B39F2">
      <w:pPr>
        <w:pStyle w:val="Uodrky1"/>
      </w:pPr>
      <w:bookmarkStart w:id="181" w:name="__RefHeading___Toc1929_2978490351"/>
      <w:r w:rsidRPr="00A947F6">
        <w:t>ověřovat nebezpečné vlastnosti odpadů podle § 6 odst. 4 a nakládat s nimi podle jejich skutečných vlastností,</w:t>
      </w:r>
      <w:bookmarkEnd w:id="181"/>
    </w:p>
    <w:p w14:paraId="5D8E838A" w14:textId="77777777" w:rsidR="00960744" w:rsidRPr="00A947F6" w:rsidRDefault="00960744" w:rsidP="003B39F2">
      <w:pPr>
        <w:pStyle w:val="Uodrky1"/>
      </w:pPr>
      <w:bookmarkStart w:id="182" w:name="__RefHeading___Toc1931_2978490351"/>
      <w:r w:rsidRPr="00A947F6">
        <w:t>shromažďovat odpady utříděné podle jednotlivých druhů a kategorií,</w:t>
      </w:r>
      <w:bookmarkEnd w:id="182"/>
    </w:p>
    <w:p w14:paraId="3F59269D" w14:textId="77777777" w:rsidR="00960744" w:rsidRPr="00A947F6" w:rsidRDefault="00960744" w:rsidP="003B39F2">
      <w:pPr>
        <w:pStyle w:val="Uodrky1"/>
      </w:pPr>
      <w:bookmarkStart w:id="183" w:name="__RefHeading___Toc1933_2978490351"/>
      <w:r w:rsidRPr="00A947F6">
        <w:t>zabezpečit odpady před nežádoucím znehodnocením, odcizením nebo únikem,</w:t>
      </w:r>
      <w:bookmarkEnd w:id="183"/>
    </w:p>
    <w:p w14:paraId="5A2B3AF0" w14:textId="77777777" w:rsidR="00960744" w:rsidRPr="00A947F6" w:rsidRDefault="00960744" w:rsidP="003B39F2">
      <w:pPr>
        <w:pStyle w:val="Uodrky1"/>
      </w:pPr>
      <w:bookmarkStart w:id="184" w:name="__RefHeading___Toc1935_2978490351"/>
      <w:r w:rsidRPr="00A947F6">
        <w:t>umožnit kontrolním orgánům přístup do objektů, prostorů a zařízení a na vyžádání předložit dokumentaci a poskytnout pravdivé a úplné informace související s nakládáním s odpady,</w:t>
      </w:r>
      <w:bookmarkEnd w:id="184"/>
    </w:p>
    <w:p w14:paraId="4780E43A" w14:textId="77777777" w:rsidR="00960744" w:rsidRPr="00A947F6" w:rsidRDefault="00960744" w:rsidP="003B39F2">
      <w:pPr>
        <w:pStyle w:val="Unorml"/>
      </w:pPr>
      <w:r w:rsidRPr="00A947F6">
        <w:t>Odpady vzniklé při stavbě je nutno převést do vlastnictví pouze osobě oprávněné k jejich převzetí dle § 12 odst. 3 zákona o odpadech, a to buď přímo, nebo prostřednictvím k tomu zřízené právnické osoby, pokud původce sám nemůže odpady využít nebo odstranit v souladu se zákonem o odpadech. Odpady vzniklé v průběhu stavby pochází zejména z demolic stávajících konstrukcí.</w:t>
      </w:r>
    </w:p>
    <w:p w14:paraId="36C05325" w14:textId="77777777" w:rsidR="00960744" w:rsidRPr="00A947F6" w:rsidRDefault="00960744" w:rsidP="003B39F2">
      <w:pPr>
        <w:pStyle w:val="Unorml"/>
      </w:pPr>
      <w:r w:rsidRPr="00A947F6">
        <w:t>V rámci odpadového hospodářství musí být dodržována tato hierarchie způsobů nakládání s odpady:</w:t>
      </w:r>
    </w:p>
    <w:p w14:paraId="0B4296A0" w14:textId="77777777" w:rsidR="00960744" w:rsidRPr="00A947F6" w:rsidRDefault="00960744" w:rsidP="003B39F2">
      <w:pPr>
        <w:pStyle w:val="Uodrky1"/>
      </w:pPr>
      <w:bookmarkStart w:id="185" w:name="__RefHeading___Toc1937_2978490351"/>
      <w:r w:rsidRPr="00A947F6">
        <w:t>předcházení vzniku odpadů,</w:t>
      </w:r>
      <w:bookmarkEnd w:id="185"/>
    </w:p>
    <w:p w14:paraId="149925FC" w14:textId="77777777" w:rsidR="00960744" w:rsidRPr="00A947F6" w:rsidRDefault="00960744" w:rsidP="003B39F2">
      <w:pPr>
        <w:pStyle w:val="Uodrky1"/>
      </w:pPr>
      <w:bookmarkStart w:id="186" w:name="__RefHeading___Toc1939_2978490351"/>
      <w:r w:rsidRPr="00A947F6">
        <w:t>příprava k opětovnému použití,</w:t>
      </w:r>
      <w:bookmarkEnd w:id="186"/>
    </w:p>
    <w:p w14:paraId="5252EE51" w14:textId="77777777" w:rsidR="00960744" w:rsidRPr="00A947F6" w:rsidRDefault="00960744" w:rsidP="003B39F2">
      <w:pPr>
        <w:pStyle w:val="Uodrky1"/>
      </w:pPr>
      <w:bookmarkStart w:id="187" w:name="__RefHeading___Toc1941_2978490351"/>
      <w:r w:rsidRPr="00A947F6">
        <w:t>recyklace odpadů,</w:t>
      </w:r>
      <w:bookmarkEnd w:id="187"/>
    </w:p>
    <w:p w14:paraId="528D74FD" w14:textId="77777777" w:rsidR="00960744" w:rsidRPr="00A947F6" w:rsidRDefault="00960744" w:rsidP="003B39F2">
      <w:pPr>
        <w:pStyle w:val="Uodrky1"/>
      </w:pPr>
      <w:bookmarkStart w:id="188" w:name="__RefHeading___Toc1943_2978490351"/>
      <w:r w:rsidRPr="00A947F6">
        <w:t>jiné využití odpadů, například energetické využití,</w:t>
      </w:r>
      <w:bookmarkEnd w:id="188"/>
    </w:p>
    <w:p w14:paraId="17CDE667" w14:textId="77777777" w:rsidR="00960744" w:rsidRPr="00A947F6" w:rsidRDefault="00960744" w:rsidP="003B39F2">
      <w:pPr>
        <w:pStyle w:val="Uodrky1"/>
      </w:pPr>
      <w:bookmarkStart w:id="189" w:name="__RefHeading___Toc1945_2978490351"/>
      <w:r w:rsidRPr="00A947F6">
        <w:t>odstranění odpadů.</w:t>
      </w:r>
      <w:bookmarkEnd w:id="189"/>
    </w:p>
    <w:p w14:paraId="510CC4C0" w14:textId="77777777" w:rsidR="00960744" w:rsidRPr="00A947F6" w:rsidRDefault="00960744" w:rsidP="003B39F2">
      <w:pPr>
        <w:pStyle w:val="Unorml"/>
      </w:pPr>
      <w:bookmarkStart w:id="190" w:name="p9a-2"/>
      <w:bookmarkEnd w:id="190"/>
      <w:r w:rsidRPr="00A947F6">
        <w:t>Od hierarchie způsobů nakládání s odpady je možno se odchýlit, pokud se na základě posuzování životního cyklu celkových dopadů zahrnujícího vznik odpadu a nakládání s ním prokáže, že je to vhodné.</w:t>
      </w:r>
    </w:p>
    <w:p w14:paraId="71E4D097" w14:textId="77777777" w:rsidR="00960744" w:rsidRPr="00A947F6" w:rsidRDefault="00960744" w:rsidP="003B39F2">
      <w:pPr>
        <w:pStyle w:val="Unorml"/>
      </w:pPr>
      <w:r w:rsidRPr="00A947F6">
        <w:t>Dodavatel je povinen vést průběžnou evidenci odpadů. Při kolaudačním řízení předloží stavebník doklady o likvidaci odpadů (vážní lístky, průběžnou evidenci odpadů apod.).</w:t>
      </w:r>
    </w:p>
    <w:p w14:paraId="72231EB3" w14:textId="77777777" w:rsidR="00960744" w:rsidRPr="00A947F6" w:rsidRDefault="00960744" w:rsidP="003B39F2">
      <w:pPr>
        <w:pStyle w:val="Unorml"/>
      </w:pPr>
      <w:r w:rsidRPr="00A947F6">
        <w:t>Stavba po své realizaci nepředstavuje negativní změnu z hlediska ochrany životního prostředí. Po dokončení se zlepší prakticky všechny ukazatele (prašnost, hlučnost aj.). Stavební odpad bude ze stavby průběžně odvážen realizační firmou na skládku k tomu účelu určenou a oprávněnou</w:t>
      </w:r>
      <w:bookmarkEnd w:id="179"/>
      <w:r w:rsidRPr="00A947F6">
        <w:t>.</w:t>
      </w:r>
    </w:p>
    <w:p w14:paraId="485D9DF5" w14:textId="77777777" w:rsidR="00960744" w:rsidRPr="00A947F6" w:rsidRDefault="00960744" w:rsidP="003F067F">
      <w:pPr>
        <w:pStyle w:val="NadpisU5"/>
        <w:numPr>
          <w:ilvl w:val="4"/>
          <w:numId w:val="14"/>
        </w:numPr>
        <w:suppressAutoHyphens/>
        <w:overflowPunct w:val="0"/>
        <w:autoSpaceDN w:val="0"/>
        <w:textAlignment w:val="baseline"/>
      </w:pPr>
      <w:bookmarkStart w:id="191" w:name="__RefHeading___Toc1947_2978490351"/>
      <w:r w:rsidRPr="00A947F6">
        <w:t>Půda</w:t>
      </w:r>
      <w:bookmarkEnd w:id="191"/>
    </w:p>
    <w:p w14:paraId="4A818D41" w14:textId="3F3327F5" w:rsidR="00960744" w:rsidRPr="00A947F6" w:rsidRDefault="00960744" w:rsidP="008E03DF">
      <w:pPr>
        <w:pStyle w:val="Unorml"/>
      </w:pPr>
      <w:r w:rsidRPr="00A947F6">
        <w:t>Stavba vyžaduje trvalý zábor pozemků vedených v KN pod ochranou zemědělského</w:t>
      </w:r>
      <w:r w:rsidR="00055DD2">
        <w:t xml:space="preserve"> půdního fondu, nevyžaduje</w:t>
      </w:r>
      <w:r w:rsidRPr="00A947F6">
        <w:t xml:space="preserve"> </w:t>
      </w:r>
      <w:r w:rsidR="00055DD2">
        <w:t>zábor</w:t>
      </w:r>
      <w:r w:rsidRPr="00A947F6">
        <w:t xml:space="preserve"> lesního půdního fondu</w:t>
      </w:r>
      <w:r w:rsidR="00055DD2">
        <w:t>.</w:t>
      </w:r>
    </w:p>
    <w:p w14:paraId="6714DADE"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192" w:name="__RefHeading___Toc5876_712367720"/>
      <w:r w:rsidRPr="00A947F6">
        <w:t>vliv na přírodu a krajinu (ochrana dřevin, ochrana památných stromů, ochrana rostlin a živočichů apod.), zachování ekologických funkcí a vazeb v krajině,</w:t>
      </w:r>
      <w:bookmarkEnd w:id="192"/>
    </w:p>
    <w:p w14:paraId="261D51D7" w14:textId="77777777" w:rsidR="00960744" w:rsidRPr="00A947F6" w:rsidRDefault="00960744" w:rsidP="008E03DF">
      <w:pPr>
        <w:pStyle w:val="Unorml"/>
      </w:pPr>
      <w:r w:rsidRPr="00A947F6">
        <w:t>Dřeviny, které se nachází v blízkosti zájmového území, je třeba chránit před negativními účinky stavebních prací. Po dobu výstavby budou stromy chráněny v souladu s normou ČSN 83 9061. Technologie vegetačních úprav v krajině – Ochrana stromů, porostů a vegetačních ploch při stavebních pracích.</w:t>
      </w:r>
    </w:p>
    <w:p w14:paraId="4DD95AC1" w14:textId="77777777" w:rsidR="00960744" w:rsidRPr="00A947F6" w:rsidRDefault="00960744" w:rsidP="008E03DF">
      <w:pPr>
        <w:pStyle w:val="Unorml"/>
      </w:pPr>
      <w:r w:rsidRPr="00A947F6">
        <w:t>Stromy je nutné zabezpečit před mechanickým poškozením, a to oplocením o výši 1,8m umístěným 1,5m za okapovou linii stromů. Pokud není možné ochránit celou kořenovou zónu stromu, kmen bude obedněn do výšky alespoň 2 m. V kořenovém prostoru se nesmějí zřizovat hloubené výkopy. Pokud se tomu nelze v jednotlivých případech vyhnout, musí být výkop prováděn ručně a nesmí vést blíže než 2,5m od paty kmene. Případná poranění je nutno začistit řezem a ošetřit buď přípravkem na ošetření ran, nebo růstovým stimulátorem.</w:t>
      </w:r>
    </w:p>
    <w:p w14:paraId="267B7A0D" w14:textId="77777777" w:rsidR="00960744" w:rsidRPr="00A947F6" w:rsidRDefault="00960744" w:rsidP="008E03DF">
      <w:pPr>
        <w:pStyle w:val="Unorml"/>
      </w:pPr>
      <w:r w:rsidRPr="00A947F6">
        <w:t>Dřeviny je nutné ochránit před chemickým poškozením, zamokřením, zaplavením, tepelnými zdroji, navážkami, dočasným zatížením, dočasným poklesem spodní vody a před uzavřením půdního povrchu stavebními konstrukcemi. Podrobněji viz norma ČSN 83 9061.</w:t>
      </w:r>
    </w:p>
    <w:p w14:paraId="6A0619B0" w14:textId="77777777" w:rsidR="00960744" w:rsidRPr="00A947F6" w:rsidRDefault="00960744" w:rsidP="008E03DF">
      <w:pPr>
        <w:pStyle w:val="Unorml"/>
      </w:pPr>
      <w:r w:rsidRPr="00A947F6">
        <w:t>Výkopové práce v těsné blízkosti stromů je nutné provádět ručně, tak, aby se minimalizovalo množství odstraněné kořenové hmoty. Přerušené kořeny budou začištěny řezem.</w:t>
      </w:r>
    </w:p>
    <w:p w14:paraId="07147465"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193" w:name="__RefHeading___Toc5878_712367720"/>
      <w:r w:rsidRPr="00A947F6">
        <w:rPr>
          <w:rFonts w:cs="Times New Roman"/>
          <w:szCs w:val="24"/>
        </w:rPr>
        <w:t xml:space="preserve">vliv na </w:t>
      </w:r>
      <w:r w:rsidRPr="00A947F6">
        <w:t xml:space="preserve">soustavu chráněných území </w:t>
      </w:r>
      <w:r w:rsidRPr="00A947F6">
        <w:rPr>
          <w:rFonts w:cs="Times New Roman"/>
          <w:szCs w:val="24"/>
        </w:rPr>
        <w:t>Natura 2000,</w:t>
      </w:r>
      <w:bookmarkEnd w:id="193"/>
    </w:p>
    <w:p w14:paraId="36C1F90B" w14:textId="77777777" w:rsidR="00960744" w:rsidRPr="00A947F6" w:rsidRDefault="00960744" w:rsidP="008E03DF">
      <w:pPr>
        <w:pStyle w:val="Unorml"/>
      </w:pPr>
      <w:r w:rsidRPr="00A947F6">
        <w:t>Natura 2000 (</w:t>
      </w:r>
      <w:proofErr w:type="spellStart"/>
      <w:r w:rsidRPr="00A947F6">
        <w:t>def</w:t>
      </w:r>
      <w:proofErr w:type="spellEnd"/>
      <w:r w:rsidRPr="00A947F6">
        <w:t>. zák. č. 114/1992 Sb., o ochraně přírody a krajiny, v platném znění) je celoevropská soustava chráněných území, kterou tvoří síť přírodně významných lokalit spolu s tzv. ptačími oblastmi, což jsou území nejvhodnější pro ochranu vybraných druhů.</w:t>
      </w:r>
    </w:p>
    <w:p w14:paraId="4A7BF73C" w14:textId="77777777" w:rsidR="00960744" w:rsidRPr="00A947F6" w:rsidRDefault="00960744" w:rsidP="008E03DF">
      <w:pPr>
        <w:pStyle w:val="Unorml"/>
      </w:pPr>
      <w:r w:rsidRPr="00A947F6">
        <w:t>Realizace záměru nezasáhne žádné území tohoto typu.</w:t>
      </w:r>
    </w:p>
    <w:p w14:paraId="10C88347"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194" w:name="__RefHeading___Toc5880_712367720"/>
      <w:r w:rsidRPr="00A947F6">
        <w:t>způsob zohlednění podmínek ze závěru zjišťovacího řízení nebo stanoviska EIA, je-li podkladem,</w:t>
      </w:r>
      <w:bookmarkEnd w:id="194"/>
    </w:p>
    <w:p w14:paraId="77610365" w14:textId="77777777" w:rsidR="00960744" w:rsidRPr="00A947F6" w:rsidRDefault="00960744" w:rsidP="008E03DF">
      <w:pPr>
        <w:pStyle w:val="Unorml"/>
      </w:pPr>
      <w:r w:rsidRPr="00A947F6">
        <w:t>Dle zákona č. 100/2001 Sb., o posuzování vlivů na životní prostředí a o změně některých souvisejících zákonů (zákon o posuzování vlivů na životní prostředí), ve znění pozdějších předpisů, nespadá záměr do procesu vyhodnocování vlivu stavby na životní prostředí.</w:t>
      </w:r>
    </w:p>
    <w:p w14:paraId="5FCC3A44"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195" w:name="__RefHeading___Toc5882_712367720"/>
      <w:r w:rsidRPr="00A947F6">
        <w:t xml:space="preserve">v případě záměrů spadajících do režimu zákona o integrované prevenci základní parametry způsobu naplnění </w:t>
      </w:r>
      <w:r w:rsidRPr="00A947F6">
        <w:lastRenderedPageBreak/>
        <w:t>závěrů o nejlepších dostupných technikách nebo integrované povolení, bylo-li vydáno,</w:t>
      </w:r>
      <w:bookmarkEnd w:id="195"/>
    </w:p>
    <w:p w14:paraId="38E43738" w14:textId="77777777" w:rsidR="00960744" w:rsidRPr="00A947F6" w:rsidRDefault="00960744" w:rsidP="008E03DF">
      <w:pPr>
        <w:pStyle w:val="Unorml"/>
      </w:pPr>
      <w:r w:rsidRPr="00A947F6">
        <w:t>Netýká se.</w:t>
      </w:r>
    </w:p>
    <w:p w14:paraId="26272421"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bookmarkStart w:id="196" w:name="__RefHeading___Toc5884_712367720"/>
      <w:r w:rsidRPr="00A947F6">
        <w:t>navrhovaná ochranná a bezpečnostní pásma, rozsah omezení a podmínky ochrany podle jiných právních předpisů.</w:t>
      </w:r>
      <w:bookmarkEnd w:id="196"/>
    </w:p>
    <w:p w14:paraId="46A1D616" w14:textId="77777777" w:rsidR="00960744" w:rsidRPr="00A947F6" w:rsidRDefault="00960744" w:rsidP="008E03DF">
      <w:pPr>
        <w:pStyle w:val="Unorml"/>
      </w:pPr>
      <w:bookmarkStart w:id="197" w:name="_Toc503868624"/>
      <w:r w:rsidRPr="00A947F6">
        <w:rPr>
          <w:rFonts w:cs="Arial"/>
        </w:rPr>
        <w:t>Nová ochranná pásma se nevytváří.</w:t>
      </w:r>
      <w:r w:rsidRPr="00A947F6">
        <w:t xml:space="preserve"> Stavba respektuje všechna ochranná pásma.</w:t>
      </w:r>
    </w:p>
    <w:p w14:paraId="499EEA80" w14:textId="77777777" w:rsidR="00960744" w:rsidRPr="00A947F6" w:rsidRDefault="00960744" w:rsidP="003F067F">
      <w:pPr>
        <w:pStyle w:val="NadpisU2"/>
        <w:numPr>
          <w:ilvl w:val="1"/>
          <w:numId w:val="14"/>
        </w:numPr>
        <w:suppressAutoHyphens/>
        <w:overflowPunct w:val="0"/>
        <w:autoSpaceDN w:val="0"/>
        <w:textAlignment w:val="baseline"/>
      </w:pPr>
      <w:bookmarkStart w:id="198" w:name="_Toc531357070"/>
      <w:bookmarkStart w:id="199" w:name="_Toc57019115"/>
      <w:r w:rsidRPr="00A947F6">
        <w:t>Ochrana obyvatelstva</w:t>
      </w:r>
      <w:bookmarkEnd w:id="197"/>
      <w:bookmarkEnd w:id="198"/>
      <w:bookmarkEnd w:id="199"/>
    </w:p>
    <w:p w14:paraId="7097088A" w14:textId="77777777" w:rsidR="00960744" w:rsidRPr="00A947F6" w:rsidRDefault="00960744" w:rsidP="008E03DF">
      <w:pPr>
        <w:pStyle w:val="Unorml"/>
      </w:pPr>
      <w:r w:rsidRPr="00A947F6">
        <w:t>Příjezd na staveniště je možný po stávající sítí pozemních komunikací.</w:t>
      </w:r>
    </w:p>
    <w:p w14:paraId="6D2F8061" w14:textId="77777777" w:rsidR="00960744" w:rsidRPr="00A947F6" w:rsidRDefault="00960744" w:rsidP="008E03DF">
      <w:pPr>
        <w:pStyle w:val="Unorml"/>
      </w:pPr>
      <w:r w:rsidRPr="00A947F6">
        <w:t>V místě stavby je možnost připojení na sítě technické infrastruktury po projednání s jejich správci.</w:t>
      </w:r>
    </w:p>
    <w:p w14:paraId="525CF8F5" w14:textId="77777777" w:rsidR="00960744" w:rsidRPr="00A947F6" w:rsidRDefault="00960744" w:rsidP="003F067F">
      <w:pPr>
        <w:pStyle w:val="NadpisU2"/>
        <w:numPr>
          <w:ilvl w:val="1"/>
          <w:numId w:val="14"/>
        </w:numPr>
        <w:suppressAutoHyphens/>
        <w:overflowPunct w:val="0"/>
        <w:autoSpaceDN w:val="0"/>
        <w:textAlignment w:val="baseline"/>
      </w:pPr>
      <w:bookmarkStart w:id="200" w:name="_Toc503868625"/>
      <w:bookmarkStart w:id="201" w:name="_Toc531357071"/>
      <w:bookmarkStart w:id="202" w:name="_Toc57019116"/>
      <w:r w:rsidRPr="00A947F6">
        <w:t>Zásady organizace výstavby</w:t>
      </w:r>
      <w:bookmarkEnd w:id="200"/>
      <w:bookmarkEnd w:id="201"/>
      <w:bookmarkEnd w:id="202"/>
    </w:p>
    <w:p w14:paraId="53C7A240" w14:textId="77777777" w:rsidR="00960744" w:rsidRPr="00A947F6" w:rsidRDefault="00960744" w:rsidP="003F067F">
      <w:pPr>
        <w:pStyle w:val="NadpisU3"/>
        <w:numPr>
          <w:ilvl w:val="2"/>
          <w:numId w:val="14"/>
        </w:numPr>
        <w:suppressAutoHyphens/>
        <w:overflowPunct w:val="0"/>
        <w:autoSpaceDN w:val="0"/>
        <w:textAlignment w:val="baseline"/>
      </w:pPr>
      <w:bookmarkStart w:id="203" w:name="_Toc503868626"/>
      <w:bookmarkStart w:id="204" w:name="_Toc531357072"/>
      <w:bookmarkStart w:id="205" w:name="_Toc57019117"/>
      <w:r w:rsidRPr="00A947F6">
        <w:t>Technická zpráva</w:t>
      </w:r>
      <w:bookmarkEnd w:id="203"/>
      <w:bookmarkEnd w:id="204"/>
      <w:bookmarkEnd w:id="205"/>
    </w:p>
    <w:p w14:paraId="2CA84386"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r w:rsidRPr="00A947F6">
        <w:t>potřeby a spotřeby rozhodujících médií a hmot, jejich zajištění</w:t>
      </w:r>
    </w:p>
    <w:p w14:paraId="4E333017" w14:textId="77777777" w:rsidR="00960744" w:rsidRPr="00A947F6" w:rsidRDefault="00960744" w:rsidP="008E03DF">
      <w:pPr>
        <w:pStyle w:val="Unorml"/>
      </w:pPr>
      <w:r w:rsidRPr="00A947F6">
        <w:t>Veškeré materiály potřebné pro realizaci stavby budou dovezeny, případně budou zajištěny v prostoru stavby.</w:t>
      </w:r>
    </w:p>
    <w:p w14:paraId="1CC8B5FA"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r w:rsidRPr="00A947F6">
        <w:t>odvodnění staveniště</w:t>
      </w:r>
    </w:p>
    <w:p w14:paraId="5AFA0692" w14:textId="77777777" w:rsidR="00960744" w:rsidRPr="00A947F6" w:rsidRDefault="00960744" w:rsidP="008E03DF">
      <w:pPr>
        <w:pStyle w:val="Unorml"/>
      </w:pPr>
      <w:r w:rsidRPr="00A947F6">
        <w:t>Staveniště bude odvodněno v souladu a se stávajícím stavem. Stavba tedy nevyžaduje zvláštní přístup k odvodnění.</w:t>
      </w:r>
    </w:p>
    <w:p w14:paraId="44DAE535"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r w:rsidRPr="00A947F6">
        <w:t>napojení staveniště na stávající dopravní a technickou infrastrukturu</w:t>
      </w:r>
    </w:p>
    <w:p w14:paraId="1C97F7C0" w14:textId="77777777" w:rsidR="00960744" w:rsidRPr="00A947F6" w:rsidRDefault="00960744" w:rsidP="008E03DF">
      <w:pPr>
        <w:pStyle w:val="Unorml"/>
      </w:pPr>
      <w:r w:rsidRPr="00A947F6">
        <w:t xml:space="preserve">Stavba je přístupná ze silnice </w:t>
      </w:r>
      <w:r w:rsidR="00755B1C" w:rsidRPr="00A947F6">
        <w:t>II/191</w:t>
      </w:r>
      <w:r w:rsidRPr="00A947F6">
        <w:t>, žádné další připojení z hlediska dopravní infrastruktury není uvažováno.</w:t>
      </w:r>
    </w:p>
    <w:p w14:paraId="0D083DE5" w14:textId="77777777" w:rsidR="00960744" w:rsidRPr="00A947F6" w:rsidRDefault="00960744" w:rsidP="008E03DF">
      <w:pPr>
        <w:pStyle w:val="Unorml"/>
      </w:pPr>
      <w:r w:rsidRPr="00A947F6">
        <w:t>Staveniště nebude napojeno na inženýrské sítě. Zhotovitel si zajistí vlastními silami. V oblasti jsou částečně dostupné zdroje vody i elektrické energie.</w:t>
      </w:r>
    </w:p>
    <w:p w14:paraId="103B3610"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r w:rsidRPr="00A947F6">
        <w:t>vliv provádění stavby na okolní stavby a pozemky</w:t>
      </w:r>
    </w:p>
    <w:p w14:paraId="4A95BC4F" w14:textId="77777777" w:rsidR="00960744" w:rsidRPr="00A947F6" w:rsidRDefault="00960744" w:rsidP="008E03DF">
      <w:pPr>
        <w:pStyle w:val="Unorml"/>
      </w:pPr>
      <w:r w:rsidRPr="00A947F6">
        <w:t>Stavba krátkodobě omezí, resp. znemožní příjezd na pozemky staveb podél komunikace. Vlastníci nemovitostí o tomto budou v dostatečném předstihu dokonale informováni. Vstup na pozemek a příjezd vozidel IZS musí být zajištěn.</w:t>
      </w:r>
    </w:p>
    <w:p w14:paraId="6D65FAE3"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r w:rsidRPr="00A947F6">
        <w:t>ochrana okolí staveniště a požadavky na související asanace, demolice, kácení dřevin</w:t>
      </w:r>
    </w:p>
    <w:p w14:paraId="7C56CEA5" w14:textId="77777777" w:rsidR="00960744" w:rsidRPr="00A947F6" w:rsidRDefault="00960744" w:rsidP="008E03DF">
      <w:pPr>
        <w:pStyle w:val="Unorml"/>
      </w:pPr>
      <w:r w:rsidRPr="00A947F6">
        <w:t>Zvláštní ochrana okolí staveniště není uvažována. Kácení dřevin stavba nepředpokládá, neboť vyčištění potřebných pozemků v dostatečném rozsahu je provedeno v předstihu.</w:t>
      </w:r>
    </w:p>
    <w:p w14:paraId="29429DA2"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r w:rsidRPr="00A947F6">
        <w:t>maximální dočasné a trvalé zábory staveniště</w:t>
      </w:r>
    </w:p>
    <w:p w14:paraId="7BA615E8" w14:textId="77777777" w:rsidR="00960744" w:rsidRPr="00A947F6" w:rsidRDefault="00960744" w:rsidP="008E03DF">
      <w:pPr>
        <w:pStyle w:val="Unorml"/>
      </w:pPr>
      <w:r w:rsidRPr="00A947F6">
        <w:t>Zábor stavby včetně zařízení staveniště zůstane po celou dobu stavby ve vyznačených mezích stavby. Doba trvání dočasných záborů nepředpokládá delší časový interval než 1 rok od zahájení stavebních prací.</w:t>
      </w:r>
    </w:p>
    <w:p w14:paraId="2DA35F1E"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r w:rsidRPr="00A947F6">
        <w:t xml:space="preserve">požadavky na bezbariérové </w:t>
      </w:r>
      <w:proofErr w:type="spellStart"/>
      <w:r w:rsidRPr="00A947F6">
        <w:t>obchozí</w:t>
      </w:r>
      <w:proofErr w:type="spellEnd"/>
      <w:r w:rsidRPr="00A947F6">
        <w:t xml:space="preserve"> trasy</w:t>
      </w:r>
    </w:p>
    <w:p w14:paraId="6F84C2DC" w14:textId="77777777" w:rsidR="00960744" w:rsidRPr="00A947F6" w:rsidRDefault="00960744" w:rsidP="008E03DF">
      <w:pPr>
        <w:pStyle w:val="Unorml"/>
      </w:pPr>
      <w:r w:rsidRPr="00A947F6">
        <w:t xml:space="preserve">V rámci stavby zhotovitel stavby zajistí dostatečný přístup do jednotlivých objektů dotčených stavbou. S ohledem na charakter stavby a konfiguraci stávajícího terénu nelze zajistit bezbariérové </w:t>
      </w:r>
      <w:proofErr w:type="spellStart"/>
      <w:r w:rsidRPr="00A947F6">
        <w:t>obchozí</w:t>
      </w:r>
      <w:proofErr w:type="spellEnd"/>
      <w:r w:rsidRPr="00A947F6">
        <w:t xml:space="preserve"> trasy po celou dobu stavby. Období realizace stavby bude v tomto případě minimalizováno.</w:t>
      </w:r>
    </w:p>
    <w:p w14:paraId="53345E44"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r w:rsidRPr="00A947F6">
        <w:t>maximální produkovaná množství a druhy odpadů a emisí při výstavbě, jejich likvidace</w:t>
      </w:r>
    </w:p>
    <w:p w14:paraId="1B1149B8" w14:textId="77777777" w:rsidR="00960744" w:rsidRPr="00A947F6" w:rsidRDefault="00960744" w:rsidP="008E03DF">
      <w:pPr>
        <w:pStyle w:val="Unorml"/>
      </w:pPr>
      <w:r w:rsidRPr="00A947F6">
        <w:t>Nakládání s odpady je řešeno v kapitole B.6, čl. 4., vliv na ovzduší v kapitole B.6, čl. 1.</w:t>
      </w:r>
    </w:p>
    <w:p w14:paraId="0145EAB8"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r w:rsidRPr="00A947F6">
        <w:t>bilance zemních prací, požadavky na přísun nebo deponie zemin</w:t>
      </w:r>
    </w:p>
    <w:p w14:paraId="724A4445" w14:textId="77777777" w:rsidR="00960744" w:rsidRPr="00A947F6" w:rsidRDefault="00960744" w:rsidP="008E03DF">
      <w:pPr>
        <w:pStyle w:val="Unorml"/>
      </w:pPr>
      <w:r w:rsidRPr="00A947F6">
        <w:t>Bilance zemních předpokládá vyrovnané zemní práce, přesné hodnoty budou součástí výkazu výměr se soupisem prací.</w:t>
      </w:r>
    </w:p>
    <w:p w14:paraId="262A0A73" w14:textId="77777777" w:rsidR="00960744" w:rsidRPr="00A947F6" w:rsidRDefault="00960744" w:rsidP="008E03DF">
      <w:pPr>
        <w:pStyle w:val="Unorml"/>
      </w:pPr>
      <w:r w:rsidRPr="00A947F6">
        <w:t>Na stavbě není navržena deponie nebo mezideponie zeminy, navážení nových materiálů se předpokládá průběžně.</w:t>
      </w:r>
    </w:p>
    <w:p w14:paraId="35DF94B3"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r w:rsidRPr="00A947F6">
        <w:t>ochrana životního prostředí při výstavbě</w:t>
      </w:r>
    </w:p>
    <w:p w14:paraId="5D587656" w14:textId="77777777" w:rsidR="00960744" w:rsidRPr="00A947F6" w:rsidRDefault="00960744" w:rsidP="008E03DF">
      <w:pPr>
        <w:pStyle w:val="Unorml"/>
      </w:pPr>
      <w:r w:rsidRPr="00A947F6">
        <w:t xml:space="preserve">Při vlastní výstavbě je nutno zajistit minimalizaci případných dočasných negativních účinků stavební činnosti v prostoru staveniště. Zejména je nutno zajistit opatření proti nadměrnému hluku z výstavby a znečištění staveniště a okolních ulic prachem nebo blátem (prašnost ze stavební činnosti musí být omezena na minimum). </w:t>
      </w:r>
    </w:p>
    <w:p w14:paraId="25C09CE2" w14:textId="77777777" w:rsidR="00960744" w:rsidRPr="00A947F6" w:rsidRDefault="00960744" w:rsidP="008E03DF">
      <w:pPr>
        <w:pStyle w:val="Unorml"/>
      </w:pPr>
      <w:r w:rsidRPr="00A947F6">
        <w:t xml:space="preserve">Hluk ze stavební činnosti nesmí dle vyhlášky č. 217/2016 Sb. o ochraně zdraví před nepříznivými účinky hluku a vibrací překročit po dobu od 6,00 do 7,00 hod a od 21,00 do 22,00 hod </w:t>
      </w:r>
      <w:proofErr w:type="spellStart"/>
      <w:r w:rsidRPr="00A947F6">
        <w:t>L</w:t>
      </w:r>
      <w:r w:rsidRPr="00A947F6">
        <w:rPr>
          <w:vertAlign w:val="subscript"/>
        </w:rPr>
        <w:t>Aeq</w:t>
      </w:r>
      <w:proofErr w:type="spellEnd"/>
      <w:r w:rsidRPr="00A947F6">
        <w:t xml:space="preserve"> = 60 dB a po dobu od 22,00 do 6,00 hod </w:t>
      </w:r>
      <w:proofErr w:type="spellStart"/>
      <w:r w:rsidRPr="00A947F6">
        <w:t>L</w:t>
      </w:r>
      <w:r w:rsidRPr="00A947F6">
        <w:rPr>
          <w:vertAlign w:val="subscript"/>
        </w:rPr>
        <w:t>Aeq</w:t>
      </w:r>
      <w:proofErr w:type="spellEnd"/>
      <w:r w:rsidRPr="00A947F6">
        <w:t xml:space="preserve"> = 45 dB a od 7,00 do 21,00 hod </w:t>
      </w:r>
      <w:proofErr w:type="spellStart"/>
      <w:r w:rsidRPr="00A947F6">
        <w:t>L</w:t>
      </w:r>
      <w:r w:rsidRPr="00A947F6">
        <w:rPr>
          <w:vertAlign w:val="subscript"/>
        </w:rPr>
        <w:t>Aeq</w:t>
      </w:r>
      <w:proofErr w:type="spellEnd"/>
      <w:r w:rsidRPr="00A947F6">
        <w:t xml:space="preserve"> = 65 dB a to 2,0 m před obytnými a ostatními chráněnými objekty. </w:t>
      </w:r>
    </w:p>
    <w:p w14:paraId="694F4332" w14:textId="77777777" w:rsidR="00960744" w:rsidRPr="00A947F6" w:rsidRDefault="00960744" w:rsidP="008E03DF">
      <w:pPr>
        <w:pStyle w:val="Unorml"/>
      </w:pPr>
      <w:r w:rsidRPr="00A947F6">
        <w:t>Při provozu na komunikaci musí hladina hluku v nejbližších chráněných prostorech budov splňovat hygienické limity hladin hluku v denní době (</w:t>
      </w:r>
      <w:proofErr w:type="gramStart"/>
      <w:r w:rsidRPr="00A947F6">
        <w:t>6 – 22</w:t>
      </w:r>
      <w:proofErr w:type="gramEnd"/>
      <w:r w:rsidRPr="00A947F6">
        <w:t xml:space="preserve"> hodin) L</w:t>
      </w:r>
      <w:r w:rsidRPr="00A947F6">
        <w:rPr>
          <w:vertAlign w:val="subscript"/>
        </w:rPr>
        <w:t>Aeq</w:t>
      </w:r>
      <w:r w:rsidRPr="00A947F6">
        <w:t>,16h = 70 dB a v noční době (22 – 6 hodin) L</w:t>
      </w:r>
      <w:r w:rsidRPr="00A947F6">
        <w:rPr>
          <w:vertAlign w:val="subscript"/>
        </w:rPr>
        <w:t>Aeq</w:t>
      </w:r>
      <w:r w:rsidRPr="00A947F6">
        <w:t xml:space="preserve">,8h = 60 dB. </w:t>
      </w:r>
    </w:p>
    <w:p w14:paraId="20D1BEBE"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r w:rsidRPr="00A947F6">
        <w:t>zásady bezpečnosti a ochrany zdraví při práci na staveništi</w:t>
      </w:r>
    </w:p>
    <w:p w14:paraId="298F2FE1" w14:textId="77777777" w:rsidR="00960744" w:rsidRPr="00A947F6" w:rsidRDefault="00960744" w:rsidP="008E03DF">
      <w:pPr>
        <w:pStyle w:val="Unorml"/>
      </w:pPr>
      <w:r w:rsidRPr="00A947F6">
        <w:t>Při provádění stavby zajistí zhotovitel dodržování příslušných bezpečnostních předpisů a zajistí odborný dozor. Bezpečnostní předpisy musí být ze strany dodavatele zajišťovány jak pro vlastní pracovníky, tak i pro veřejnost. Bezpečnost práce spadá plně do kompetence dodavatele stavby.</w:t>
      </w:r>
    </w:p>
    <w:p w14:paraId="752C8EB2" w14:textId="77777777" w:rsidR="00960744" w:rsidRPr="00A947F6" w:rsidRDefault="00960744" w:rsidP="008E03DF">
      <w:pPr>
        <w:pStyle w:val="NadpisU5"/>
      </w:pPr>
      <w:r w:rsidRPr="00A947F6">
        <w:lastRenderedPageBreak/>
        <w:t>Předpisy v oblasti bezpečnosti práce:</w:t>
      </w:r>
    </w:p>
    <w:p w14:paraId="496B3933" w14:textId="77777777" w:rsidR="00960744" w:rsidRPr="00A947F6" w:rsidRDefault="00960744" w:rsidP="008E03DF">
      <w:pPr>
        <w:pStyle w:val="Uodrky1"/>
      </w:pPr>
      <w:r w:rsidRPr="00A947F6">
        <w:t>Zákon č. 262/2006 Sb., zákoník práce</w:t>
      </w:r>
    </w:p>
    <w:p w14:paraId="317E4128" w14:textId="77777777" w:rsidR="00960744" w:rsidRPr="00A947F6" w:rsidRDefault="00960744" w:rsidP="008E03DF">
      <w:pPr>
        <w:pStyle w:val="Uodrky1"/>
      </w:pPr>
      <w:r w:rsidRPr="00A947F6">
        <w:t>Zákon č. 309/2006 Sb., kterým se upravují další požadavky bezpečnosti a ochrany zdraví při práci v pracovněprávních vztazích a o zajištění bezpečnosti a ochrany zdraví při činnosti nebo poskytování služeb mimo pracovněprávní vztahy</w:t>
      </w:r>
    </w:p>
    <w:p w14:paraId="53965706" w14:textId="77777777" w:rsidR="00960744" w:rsidRPr="00A947F6" w:rsidRDefault="00960744" w:rsidP="008E03DF">
      <w:pPr>
        <w:pStyle w:val="Uodrky1"/>
      </w:pPr>
      <w:r w:rsidRPr="00A947F6">
        <w:t>Nařízení vlády č. 101/2005 Sb., o podrobnějších požadavcích na pracoviště a pracovní prostředí</w:t>
      </w:r>
    </w:p>
    <w:p w14:paraId="4995638F" w14:textId="77777777" w:rsidR="00960744" w:rsidRPr="00A947F6" w:rsidRDefault="00960744" w:rsidP="008E03DF">
      <w:pPr>
        <w:pStyle w:val="Uodrky1"/>
      </w:pPr>
      <w:r w:rsidRPr="00A947F6">
        <w:t>Nařízení vlády č. 362/2005 Sb., o bližších požadavcích na bezpečnost a ochranu zdraví při práci na pracovištích s nebezpečím pádu z výšky nebo do hloubky</w:t>
      </w:r>
    </w:p>
    <w:p w14:paraId="031951C0" w14:textId="77777777" w:rsidR="00960744" w:rsidRPr="00A947F6" w:rsidRDefault="00960744" w:rsidP="008E03DF">
      <w:pPr>
        <w:pStyle w:val="Uodrky1"/>
      </w:pPr>
      <w:r w:rsidRPr="00A947F6">
        <w:t>Nařízení vlády č. 591/2006 Sb., o bližších požadavcích na bezpečnost a ochranu zdraví při práci na staveništích</w:t>
      </w:r>
    </w:p>
    <w:p w14:paraId="7D61DC55" w14:textId="77777777" w:rsidR="00960744" w:rsidRPr="00A947F6" w:rsidRDefault="00960744" w:rsidP="008E03DF">
      <w:pPr>
        <w:pStyle w:val="NadpisU5"/>
      </w:pPr>
      <w:r w:rsidRPr="00A947F6">
        <w:t>Obecné požadavky na zhotovitele stavby:</w:t>
      </w:r>
    </w:p>
    <w:p w14:paraId="2E4EA1D1" w14:textId="77777777" w:rsidR="00960744" w:rsidRPr="00A947F6" w:rsidRDefault="00960744" w:rsidP="008E03DF">
      <w:pPr>
        <w:pStyle w:val="Unorml"/>
      </w:pPr>
      <w:r w:rsidRPr="00A947F6">
        <w:t>Zhotovitel stavby je povinen dodržovat požadavky kladené na bezpečnost a ochranu zdraví při práci při realizaci stavby, jimiž jsou:</w:t>
      </w:r>
    </w:p>
    <w:p w14:paraId="19A29FED" w14:textId="77777777" w:rsidR="00960744" w:rsidRPr="00A947F6" w:rsidRDefault="00960744" w:rsidP="008E03DF">
      <w:pPr>
        <w:pStyle w:val="Uodrky1"/>
      </w:pPr>
      <w:r w:rsidRPr="00A947F6">
        <w:t>Udržování pořádku a čistoty na staveništi</w:t>
      </w:r>
    </w:p>
    <w:p w14:paraId="0EDE0824" w14:textId="77777777" w:rsidR="00960744" w:rsidRPr="00A947F6" w:rsidRDefault="00960744" w:rsidP="008E03DF">
      <w:pPr>
        <w:pStyle w:val="Uodrky1"/>
      </w:pPr>
      <w:r w:rsidRPr="00A947F6">
        <w:t>Uspořádání staveniště podle příslušné dokumentace</w:t>
      </w:r>
    </w:p>
    <w:p w14:paraId="76EAF3AA" w14:textId="77777777" w:rsidR="00960744" w:rsidRPr="00A947F6" w:rsidRDefault="00960744" w:rsidP="008E03DF">
      <w:pPr>
        <w:pStyle w:val="Uodrky1"/>
      </w:pPr>
      <w:r w:rsidRPr="00A947F6">
        <w:t>Umístění pracoviště, jeho dostupnost, stanovení komunikací nebo prostoru pro příchod a pohyb fyzických osob, výrobních a pracovních prostředků a zařízení</w:t>
      </w:r>
    </w:p>
    <w:p w14:paraId="2E92AF81" w14:textId="77777777" w:rsidR="00960744" w:rsidRPr="00A947F6" w:rsidRDefault="00960744" w:rsidP="008E03DF">
      <w:pPr>
        <w:pStyle w:val="Uodrky1"/>
      </w:pPr>
      <w:r w:rsidRPr="00A947F6">
        <w:t>Zajištění požadavků na manipulaci s materiálem</w:t>
      </w:r>
    </w:p>
    <w:p w14:paraId="4C63AD52" w14:textId="77777777" w:rsidR="00960744" w:rsidRPr="00A947F6" w:rsidRDefault="00960744" w:rsidP="008E03DF">
      <w:pPr>
        <w:pStyle w:val="Uodrky1"/>
      </w:pPr>
      <w:r w:rsidRPr="00A947F6">
        <w:t>Předcházení zdravotním rizikům při práci s břemeny</w:t>
      </w:r>
    </w:p>
    <w:p w14:paraId="26FD0B3E" w14:textId="77777777" w:rsidR="00960744" w:rsidRPr="00A947F6" w:rsidRDefault="00960744" w:rsidP="008E03DF">
      <w:pPr>
        <w:pStyle w:val="Uodrky1"/>
      </w:pPr>
      <w:r w:rsidRPr="00A947F6">
        <w:t>Provádění kontroly před prvním použitím, během používání, při údržbě a pravidelném provádění kontrol strojů, technických zařízení, přístrojů a nářadí během používání s cílem odstranit nedostatky, které by mohly nepříznivě ovlivnit bezpečnost a ochranu zdraví</w:t>
      </w:r>
    </w:p>
    <w:p w14:paraId="54A504F1" w14:textId="77777777" w:rsidR="00960744" w:rsidRPr="00A947F6" w:rsidRDefault="00960744" w:rsidP="008E03DF">
      <w:pPr>
        <w:pStyle w:val="Uodrky1"/>
      </w:pPr>
      <w:r w:rsidRPr="00A947F6">
        <w:t>Splnění požadavků na odbornou způsobilost fyzických osob konajících práce na staveništi</w:t>
      </w:r>
    </w:p>
    <w:p w14:paraId="59BB6CF6" w14:textId="77777777" w:rsidR="00960744" w:rsidRPr="00A947F6" w:rsidRDefault="00960744" w:rsidP="008E03DF">
      <w:pPr>
        <w:pStyle w:val="Uodrky1"/>
      </w:pPr>
      <w:r w:rsidRPr="00A947F6">
        <w:t>Určení a úprava ploch pro uskladnění, zejména nebezpečných látek, přípravků a materiálů</w:t>
      </w:r>
    </w:p>
    <w:p w14:paraId="06500A4A" w14:textId="77777777" w:rsidR="00960744" w:rsidRPr="00A947F6" w:rsidRDefault="00960744" w:rsidP="008E03DF">
      <w:pPr>
        <w:pStyle w:val="Uodrky1"/>
      </w:pPr>
      <w:r w:rsidRPr="00A947F6">
        <w:t>Splnění podmínek pro odstraňování a odvoz nebezpečných odpadů</w:t>
      </w:r>
    </w:p>
    <w:p w14:paraId="47A76218" w14:textId="77777777" w:rsidR="00960744" w:rsidRPr="00A947F6" w:rsidRDefault="00960744" w:rsidP="008E03DF">
      <w:pPr>
        <w:pStyle w:val="Uodrky1"/>
      </w:pPr>
      <w:r w:rsidRPr="00A947F6">
        <w:t>Uskladňování, manipulace, odstraňování a odvoz odpadu a zbytků materiálů</w:t>
      </w:r>
    </w:p>
    <w:p w14:paraId="7B6B08CF" w14:textId="77777777" w:rsidR="00960744" w:rsidRPr="00A947F6" w:rsidRDefault="00960744" w:rsidP="008E03DF">
      <w:pPr>
        <w:pStyle w:val="Uodrky1"/>
      </w:pPr>
      <w:r w:rsidRPr="00A947F6">
        <w:t>Přizpůsobování času potřebného na jednotlivé práce nebo jejich etapy podle skutečného postupu prací</w:t>
      </w:r>
    </w:p>
    <w:p w14:paraId="543DE216" w14:textId="77777777" w:rsidR="00960744" w:rsidRPr="00A947F6" w:rsidRDefault="00960744" w:rsidP="008E03DF">
      <w:pPr>
        <w:pStyle w:val="Uodrky1"/>
      </w:pPr>
      <w:r w:rsidRPr="00A947F6">
        <w:t>Předcházení ohrožení života a zdraví fyzických osob, které se s vědomím zaměstnavatele mohou zdržovat na staveništi.</w:t>
      </w:r>
    </w:p>
    <w:p w14:paraId="65174D9E" w14:textId="77777777" w:rsidR="00960744" w:rsidRPr="00A947F6" w:rsidRDefault="00960744" w:rsidP="008E03DF">
      <w:pPr>
        <w:pStyle w:val="Uodrky1"/>
      </w:pPr>
      <w:r w:rsidRPr="00A947F6">
        <w:t>Zajištění spolupráce s jinými osobami</w:t>
      </w:r>
    </w:p>
    <w:p w14:paraId="4A098841" w14:textId="77777777" w:rsidR="00960744" w:rsidRPr="00A947F6" w:rsidRDefault="00960744" w:rsidP="008E03DF">
      <w:pPr>
        <w:pStyle w:val="Uodrky1"/>
      </w:pPr>
      <w:r w:rsidRPr="00A947F6">
        <w:t>Předcházení rizikům vzájemného působení činností prováděných na staveništi nebo v jeho těsné blízkosti</w:t>
      </w:r>
    </w:p>
    <w:p w14:paraId="6ABD07FE" w14:textId="77777777" w:rsidR="00960744" w:rsidRPr="00A947F6" w:rsidRDefault="00960744" w:rsidP="008E03DF">
      <w:pPr>
        <w:pStyle w:val="Uodrky1"/>
      </w:pPr>
      <w:r w:rsidRPr="00A947F6">
        <w:t>Vedení evidence přítomnosti zaměstnanců a dalších fyzických osob na staveništi, které mu bylo předáno</w:t>
      </w:r>
    </w:p>
    <w:p w14:paraId="70E88811" w14:textId="77777777" w:rsidR="00960744" w:rsidRPr="00A947F6" w:rsidRDefault="00960744" w:rsidP="008E03DF">
      <w:pPr>
        <w:pStyle w:val="Uodrky1"/>
      </w:pPr>
      <w:r w:rsidRPr="00A947F6">
        <w:t>Přijetí odpovídajících opatření, pokud budou na staveništi vykonávány práce a činnosti vystavující zaměstnance ohrožení života nebo poškození zdraví</w:t>
      </w:r>
    </w:p>
    <w:p w14:paraId="23B8EA7D" w14:textId="77777777" w:rsidR="00960744" w:rsidRPr="00A947F6" w:rsidRDefault="00960744" w:rsidP="008E03DF">
      <w:pPr>
        <w:pStyle w:val="Uodrky1"/>
      </w:pPr>
      <w:r w:rsidRPr="00A947F6">
        <w:t>Dodržování bližších minimálních požadavků na bezpečnost a ochranu zdraví při práci na staveništích stanoveným prováděcím právním předpisem</w:t>
      </w:r>
    </w:p>
    <w:p w14:paraId="0808900F" w14:textId="77777777" w:rsidR="00960744" w:rsidRPr="00A947F6" w:rsidRDefault="00960744" w:rsidP="008E03DF">
      <w:pPr>
        <w:pStyle w:val="NadpisU5"/>
      </w:pPr>
      <w:r w:rsidRPr="00A947F6">
        <w:t>Požadavky na zadavatele stavby:</w:t>
      </w:r>
    </w:p>
    <w:p w14:paraId="4B8B5056" w14:textId="77777777" w:rsidR="00960744" w:rsidRPr="00A947F6" w:rsidRDefault="00960744" w:rsidP="008E03DF">
      <w:pPr>
        <w:pStyle w:val="Uodrky1"/>
      </w:pPr>
      <w:r w:rsidRPr="00A947F6">
        <w:t>Budou-li na staveništi působit současně zaměstnanci více než jednoho zhotovitele stavby, je zadavatel povinen určit potřebný počet koordinátorů bezpečnosti a ochrany zdraví při práci na staveništi (dále jen „koordinátor“) s přihlédnutím k rozsahu a složitosti síla a jeho náročnosti na koordinaci ve fázi přípravy a ve fázi jeho realizace. Činnost koordinátora při přípravě díla a jeho realizaci mohou být vykonávány toutéž osobou.</w:t>
      </w:r>
    </w:p>
    <w:p w14:paraId="3A95D89F" w14:textId="77777777" w:rsidR="00960744" w:rsidRPr="00A947F6" w:rsidRDefault="00960744" w:rsidP="008E03DF">
      <w:pPr>
        <w:pStyle w:val="Uodrky1"/>
      </w:pPr>
      <w:r w:rsidRPr="00A947F6">
        <w:t>Koordinátorem je fyzická nebo právnická osoba určená zadavatelem stavby k provádění stanovených činností při přípravě stavby, popřípadě při realizaci stavby na staveništi. Koordinátorem může být určena fyzická osoba, která splňuje stanovené předpoklady odborné způsobilosti.</w:t>
      </w:r>
    </w:p>
    <w:p w14:paraId="21A41C63" w14:textId="77777777" w:rsidR="00960744" w:rsidRPr="00A947F6" w:rsidRDefault="00960744" w:rsidP="008E03DF">
      <w:pPr>
        <w:pStyle w:val="Uodrky1"/>
      </w:pPr>
      <w:r w:rsidRPr="00A947F6">
        <w:t>Zadavatel stavby je povinen předat koordinátorovi veškeré podklady a informace pro jeho činnost, včetně informace o fyzických osobách, které se mohou s jeho vědomím zdržovat na staveništi, poskytovat mu potřebnou součinnost a zavázat všechny zhotovitele stavby, popřípadě jiné osoby k součinnosti s koordinátorem po celou dobu přípravy realizace stavby.</w:t>
      </w:r>
    </w:p>
    <w:p w14:paraId="2FE1C687" w14:textId="77777777" w:rsidR="00960744" w:rsidRPr="00A947F6" w:rsidRDefault="00960744" w:rsidP="008E03DF">
      <w:pPr>
        <w:pStyle w:val="Unorml"/>
      </w:pPr>
      <w:r w:rsidRPr="00A947F6">
        <w:t>S ohledem na rozsah stavby budou naplněny požadavky §15 zákona 309/2006 Sb.:</w:t>
      </w:r>
    </w:p>
    <w:p w14:paraId="0389E43E" w14:textId="77777777" w:rsidR="00960744" w:rsidRPr="00A947F6" w:rsidRDefault="00960744" w:rsidP="008E03DF">
      <w:pPr>
        <w:pStyle w:val="Unorml"/>
      </w:pPr>
      <w:r w:rsidRPr="00A947F6">
        <w:t xml:space="preserve">Zadavatel je povinen doručit oznámení o zahájení prací, jehož náležitosti stanoví prováděcí právní předpis (Nařízení vlády 591/2006 Sb.), oblastnímu inspektorátu práce příslušnému podle místa staveniště nejpozději do 8 dnů před předáním staveniště zhotoviteli; oznámení může být doručeno v listinné nebo elektronické podobě. Dojde-li k podstatným změnám údajů obsažených v oznámení, je zadavatel stavby povinen provést bez zbytečného odkladu jeho aktualizaci. Stejnopis oznámení o zahájení prací musí být vyvěšen na viditelném místě u vstupu na staveniště po celou dobu provádění stavby až do ukončení prací a předání stavby stavebníkovi k užívání. Rozsáhlé stavby mohou být označeny jiným vhodným způsobem, </w:t>
      </w:r>
      <w:r w:rsidRPr="00A947F6">
        <w:lastRenderedPageBreak/>
        <w:t>například tabulí s uvedením potřebných údajů. Uvedené údaje mohou být součástí štítku nebo tabule umisťované na staveništi nebo stavbě.</w:t>
      </w:r>
    </w:p>
    <w:p w14:paraId="5C05BEAB" w14:textId="77777777" w:rsidR="00960744" w:rsidRPr="00A947F6" w:rsidRDefault="00960744" w:rsidP="008E03DF">
      <w:pPr>
        <w:pStyle w:val="NadpisU5"/>
      </w:pPr>
      <w:r w:rsidRPr="00A947F6">
        <w:t>Činnost koordinátora bezpečnosti a ochrany zdraví při práci na staveništi:</w:t>
      </w:r>
    </w:p>
    <w:p w14:paraId="63707D09" w14:textId="77777777" w:rsidR="00960744" w:rsidRPr="00A947F6" w:rsidRDefault="00960744" w:rsidP="008E03DF">
      <w:pPr>
        <w:pStyle w:val="NadpisU6"/>
      </w:pPr>
      <w:r w:rsidRPr="00A947F6">
        <w:t>Koordinátor během přípravy stavby</w:t>
      </w:r>
    </w:p>
    <w:p w14:paraId="6D79B715" w14:textId="77777777" w:rsidR="00960744" w:rsidRPr="00A947F6" w:rsidRDefault="00960744" w:rsidP="008E03DF">
      <w:pPr>
        <w:pStyle w:val="Uodrky1"/>
      </w:pPr>
      <w:r w:rsidRPr="00A947F6">
        <w:t>Dává podněty a doporučuje technická řešení nebo organizační opatření, která jsou z hlediska zajištění bezpečného a zdraví neohrožujícího pracovního prostředí a podmínek výkonu práce vhodná pro plánování jednotlivých prací.</w:t>
      </w:r>
    </w:p>
    <w:p w14:paraId="71718149" w14:textId="77777777" w:rsidR="00960744" w:rsidRPr="00A947F6" w:rsidRDefault="00960744" w:rsidP="008E03DF">
      <w:pPr>
        <w:pStyle w:val="Uodrky1"/>
      </w:pPr>
      <w:r w:rsidRPr="00A947F6">
        <w:t>Poskytuje odborné konzultace a doporučení týkající se požadavků na zajištění bezpečné a zdraví neohrožující práce.</w:t>
      </w:r>
    </w:p>
    <w:p w14:paraId="2A79B3A6" w14:textId="77777777" w:rsidR="00960744" w:rsidRPr="00A947F6" w:rsidRDefault="00960744" w:rsidP="008E03DF">
      <w:pPr>
        <w:pStyle w:val="NadpisU6"/>
      </w:pPr>
      <w:r w:rsidRPr="00A947F6">
        <w:t>Koordinátor během realizace:</w:t>
      </w:r>
    </w:p>
    <w:p w14:paraId="19EDB0F6" w14:textId="77777777" w:rsidR="00960744" w:rsidRPr="00A947F6" w:rsidRDefault="00960744" w:rsidP="008E03DF">
      <w:pPr>
        <w:pStyle w:val="Uodrky1"/>
        <w:rPr>
          <w:u w:val="single"/>
        </w:rPr>
      </w:pPr>
      <w:r w:rsidRPr="00A947F6">
        <w:t>Koordinuje spolupráci zhotovitelů nebo osob jimi pověřených při přijímání opatření k zajištění bezpečnosti a ochrany zdraví při práci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14:paraId="4EAA960C" w14:textId="77777777" w:rsidR="00960744" w:rsidRPr="00A947F6" w:rsidRDefault="00960744" w:rsidP="008E03DF">
      <w:pPr>
        <w:pStyle w:val="Uodrky1"/>
        <w:rPr>
          <w:u w:val="single"/>
        </w:rPr>
      </w:pPr>
      <w:r w:rsidRPr="00A947F6">
        <w:t>Dává podněty a na vyžádání zhotovitele doporučuje technická řešení nebo opatření k zajištění bezpečnosti a ochrany zdraví při práci pro stanovení pracovních nebo technologických postupů a plánování bezpečného provádění prací, které s ohledem na věcné a časové vazby při realizaci stavby uskuteční současně nebo na sebe budou bezprostředně navazovat</w:t>
      </w:r>
    </w:p>
    <w:p w14:paraId="014B2B8C" w14:textId="77777777" w:rsidR="00960744" w:rsidRPr="00A947F6" w:rsidRDefault="00960744" w:rsidP="008E03DF">
      <w:pPr>
        <w:pStyle w:val="Uodrky1"/>
        <w:rPr>
          <w:u w:val="single"/>
        </w:rPr>
      </w:pPr>
      <w:r w:rsidRPr="00A947F6">
        <w:t>Spolupracuje při stanovení času potřebného k bezpečnému provádění jednotlivých prací nebo činností</w:t>
      </w:r>
    </w:p>
    <w:p w14:paraId="3BD23D87" w14:textId="77777777" w:rsidR="00960744" w:rsidRPr="00A947F6" w:rsidRDefault="00960744" w:rsidP="008E03DF">
      <w:pPr>
        <w:pStyle w:val="Uodrky1"/>
        <w:rPr>
          <w:u w:val="single"/>
        </w:rPr>
      </w:pPr>
      <w:r w:rsidRPr="00A947F6">
        <w:t>Sleduje provádění prací na staveništi se zaměřením na zjišťování, zda jsou dodržovány požadavky na bezpečnost a ochranu zdraví při práci, upozorňuje na zjištěné nedostatky a požaduje bez zbytečného odkladu zjednání nápravy</w:t>
      </w:r>
    </w:p>
    <w:p w14:paraId="0B8F2935" w14:textId="77777777" w:rsidR="00960744" w:rsidRPr="00A947F6" w:rsidRDefault="00960744" w:rsidP="008E03DF">
      <w:pPr>
        <w:pStyle w:val="Uodrky1"/>
        <w:rPr>
          <w:u w:val="single"/>
        </w:rPr>
      </w:pPr>
      <w:r w:rsidRPr="00A947F6">
        <w:t>Kontroluje zabezpečení obvodu staveniště, včetně vstupu a vjezdu na staveniště s cílem zamezit vstup nepovolaným fyzickým osobám</w:t>
      </w:r>
    </w:p>
    <w:p w14:paraId="0E2C87EF" w14:textId="77777777" w:rsidR="00960744" w:rsidRPr="00A947F6" w:rsidRDefault="00960744" w:rsidP="008E03DF">
      <w:pPr>
        <w:pStyle w:val="Uodrky1"/>
        <w:rPr>
          <w:u w:val="single"/>
        </w:rPr>
      </w:pPr>
      <w:r w:rsidRPr="00A947F6">
        <w:t>Spolupracuje se zástupci zaměstnanců pro oblast bezpečnosti a ochrany zdraví při práci a s příslušnými odborovými organizacemi, popřípadě s fyzickou osobou provádějící technický dozor investora</w:t>
      </w:r>
    </w:p>
    <w:p w14:paraId="5D679FB5" w14:textId="77777777" w:rsidR="00960744" w:rsidRPr="00A947F6" w:rsidRDefault="00960744" w:rsidP="008E03DF">
      <w:pPr>
        <w:pStyle w:val="NadpisU5"/>
      </w:pPr>
      <w:r w:rsidRPr="00A947F6">
        <w:t>Bezpečnostní opatření při provádění stavby:</w:t>
      </w:r>
    </w:p>
    <w:p w14:paraId="6B66D252" w14:textId="77777777" w:rsidR="00960744" w:rsidRPr="00A947F6" w:rsidRDefault="00960744" w:rsidP="008E03DF">
      <w:pPr>
        <w:pStyle w:val="NadpisU6"/>
      </w:pPr>
      <w:r w:rsidRPr="00A947F6">
        <w:t>Požadavky na zajištění staveniště:</w:t>
      </w:r>
    </w:p>
    <w:p w14:paraId="629F7F62" w14:textId="77777777" w:rsidR="00960744" w:rsidRPr="00A947F6" w:rsidRDefault="00960744" w:rsidP="003F067F">
      <w:pPr>
        <w:widowControl/>
        <w:numPr>
          <w:ilvl w:val="0"/>
          <w:numId w:val="21"/>
        </w:numPr>
        <w:suppressAutoHyphens/>
        <w:jc w:val="both"/>
      </w:pPr>
      <w:r w:rsidRPr="00A947F6">
        <w:t>Stavby, pracoviště a zařízení staveniště musí být ohrazeny nebo jinak zabezpečeny proti vstupu nepovolaných fyzických osob, při dodržení následujících zásad:</w:t>
      </w:r>
    </w:p>
    <w:p w14:paraId="1BE6CC83" w14:textId="77777777" w:rsidR="00960744" w:rsidRPr="00A947F6" w:rsidRDefault="00960744" w:rsidP="003F067F">
      <w:pPr>
        <w:widowControl/>
        <w:numPr>
          <w:ilvl w:val="0"/>
          <w:numId w:val="22"/>
        </w:numPr>
        <w:suppressAutoHyphens/>
        <w:jc w:val="both"/>
      </w:pPr>
      <w:r w:rsidRPr="00A947F6">
        <w:t xml:space="preserve">U liniových staveb nebo u </w:t>
      </w:r>
      <w:proofErr w:type="gramStart"/>
      <w:r w:rsidRPr="00A947F6">
        <w:t>stavenišť</w:t>
      </w:r>
      <w:proofErr w:type="gramEnd"/>
      <w:r w:rsidRPr="00A947F6">
        <w:t xml:space="preserve"> popřípadě pracovišť, na kterých se provádějí pouze krátkodobé práce, lze ohrazení provést zábradlím skládajícím se alespoň z horní tyče upevněné ve výši 1,1 m na stabilních sloupcích a jedné mezilehlé střední tyče</w:t>
      </w:r>
    </w:p>
    <w:p w14:paraId="00408560" w14:textId="77777777" w:rsidR="00960744" w:rsidRPr="00A947F6" w:rsidRDefault="00960744" w:rsidP="003F067F">
      <w:pPr>
        <w:widowControl/>
        <w:numPr>
          <w:ilvl w:val="0"/>
          <w:numId w:val="22"/>
        </w:numPr>
        <w:suppressAutoHyphens/>
        <w:jc w:val="both"/>
      </w:pPr>
      <w:r w:rsidRPr="00A947F6">
        <w:t>Nelze-li u prací prováděných na pozemních komunikacích z provozních nebo technologických důvodů ohrazení ani zábrany provést, musí být bezpečnost provozu a osob zajištěna jiným způsobem, například řízením provozu nebo střežením</w:t>
      </w:r>
    </w:p>
    <w:p w14:paraId="464967CD" w14:textId="77777777" w:rsidR="00960744" w:rsidRPr="00A947F6" w:rsidRDefault="00960744" w:rsidP="003F067F">
      <w:pPr>
        <w:widowControl/>
        <w:numPr>
          <w:ilvl w:val="0"/>
          <w:numId w:val="21"/>
        </w:numPr>
        <w:suppressAutoHyphens/>
        <w:jc w:val="both"/>
      </w:pPr>
      <w:r w:rsidRPr="00A947F6">
        <w:t>Zhotovitel určí způsob zabezpečení staveniště proti vstupu nepovolaných fyzických osob, zajistí označení hranic staveniště tak, aby byly zřetelně rozeznatelné i za snížené viditelnosti, a stanoví lhůty kontrol tohoto zabezpečení. Zákaz vstupu nepovolaným fyzickým osobám musí být vyznačen bezpečnostní značkou na všech vstupech, a na přístupových komunikacích, které k nim vedou</w:t>
      </w:r>
    </w:p>
    <w:p w14:paraId="091FF899" w14:textId="77777777" w:rsidR="00960744" w:rsidRPr="00A947F6" w:rsidRDefault="00960744" w:rsidP="003F067F">
      <w:pPr>
        <w:widowControl/>
        <w:numPr>
          <w:ilvl w:val="0"/>
          <w:numId w:val="21"/>
        </w:numPr>
        <w:suppressAutoHyphens/>
        <w:jc w:val="both"/>
      </w:pPr>
      <w:r w:rsidRPr="00A947F6">
        <w:t xml:space="preserve">Zhotovitel zajistí, aby náhradní komunikace a </w:t>
      </w:r>
      <w:proofErr w:type="gramStart"/>
      <w:r w:rsidRPr="00A947F6">
        <w:t>oplocení</w:t>
      </w:r>
      <w:proofErr w:type="gramEnd"/>
      <w:r w:rsidRPr="00A947F6">
        <w:t xml:space="preserve"> popřípadě ohrazení staveniště na veřejných prostranstvích a veřejně přístupných komunikací umožňoval bezpečný pohyb fyzických osob s pohybovým postižením, jakož i se zrakovým postižením</w:t>
      </w:r>
    </w:p>
    <w:p w14:paraId="2A90AE45" w14:textId="77777777" w:rsidR="00960744" w:rsidRPr="00A947F6" w:rsidRDefault="00960744" w:rsidP="003F067F">
      <w:pPr>
        <w:widowControl/>
        <w:numPr>
          <w:ilvl w:val="0"/>
          <w:numId w:val="21"/>
        </w:numPr>
        <w:suppressAutoHyphens/>
        <w:jc w:val="both"/>
      </w:pPr>
      <w:r w:rsidRPr="00A947F6">
        <w:t>Vjezdy na staveniště pro vozidla musí být označeny dopravními značkami, provádějícími místní úpravu provozu vozidel na staveništi. Zákaz vjezdu nepovolaným fyzickým osobám musí být vyznačen bezpečnostní značkou na všech vjezdech, a na přístupových komunikacích, které k nim vedou</w:t>
      </w:r>
    </w:p>
    <w:p w14:paraId="0B7A58BF" w14:textId="77777777" w:rsidR="00960744" w:rsidRPr="00A947F6" w:rsidRDefault="00960744" w:rsidP="003F067F">
      <w:pPr>
        <w:widowControl/>
        <w:numPr>
          <w:ilvl w:val="0"/>
          <w:numId w:val="21"/>
        </w:numPr>
        <w:suppressAutoHyphens/>
        <w:jc w:val="both"/>
      </w:pPr>
      <w:r w:rsidRPr="00A947F6">
        <w:t>Před zahájením prací v ochranných pásmech vedení, staveb nebo zařízení technického vybavení provede zhotovitel odpovídající opatření ke splnění podmínek stanovených provozovateli těchto vedení, staveb nebo zařízení a během provádění prací je dodržuje</w:t>
      </w:r>
    </w:p>
    <w:p w14:paraId="6FAB5C65" w14:textId="77777777" w:rsidR="00960744" w:rsidRPr="00A947F6" w:rsidRDefault="00960744" w:rsidP="003F067F">
      <w:pPr>
        <w:widowControl/>
        <w:numPr>
          <w:ilvl w:val="0"/>
          <w:numId w:val="21"/>
        </w:numPr>
        <w:suppressAutoHyphens/>
        <w:jc w:val="both"/>
      </w:pPr>
      <w:r w:rsidRPr="00A947F6">
        <w:t>Po celou dobu provádění prací na staveništi musí být zajištěn bezpečný stav pracovišť a dopravních komunikací</w:t>
      </w:r>
    </w:p>
    <w:p w14:paraId="1C0473B2" w14:textId="77777777" w:rsidR="00960744" w:rsidRPr="00A947F6" w:rsidRDefault="00960744" w:rsidP="003F067F">
      <w:pPr>
        <w:widowControl/>
        <w:numPr>
          <w:ilvl w:val="0"/>
          <w:numId w:val="21"/>
        </w:numPr>
        <w:suppressAutoHyphens/>
        <w:jc w:val="both"/>
      </w:pPr>
      <w:r w:rsidRPr="00A947F6">
        <w:t>Přístup na jakoukoliv plochu, která není dostatečně únosná, je povolen pouze, pokud je vhodným technickým zařízením nebo jinými prostředky zajištěno bezpečné provedení práce, popřípadě umožněn bezpečný pohyb po této ploše</w:t>
      </w:r>
    </w:p>
    <w:p w14:paraId="71D747CE" w14:textId="77777777" w:rsidR="00960744" w:rsidRPr="00A947F6" w:rsidRDefault="00960744" w:rsidP="003F067F">
      <w:pPr>
        <w:widowControl/>
        <w:numPr>
          <w:ilvl w:val="0"/>
          <w:numId w:val="21"/>
        </w:numPr>
        <w:suppressAutoHyphens/>
        <w:jc w:val="both"/>
      </w:pPr>
      <w:r w:rsidRPr="00A947F6">
        <w:t>Materiály, stroje, dopravní prostředky a břemena při dopravě a manipulaci na staveništi nesmí ohrozit bezpečnost a zdraví fyzických osob zdržující se na staveništi, popřípadě jeho bezprostřední blízkosti.</w:t>
      </w:r>
    </w:p>
    <w:p w14:paraId="6AEAA95D" w14:textId="77777777" w:rsidR="00960744" w:rsidRPr="00A947F6" w:rsidRDefault="00960744" w:rsidP="008E03DF">
      <w:pPr>
        <w:pStyle w:val="NadpisU6"/>
      </w:pPr>
      <w:r w:rsidRPr="00A947F6">
        <w:lastRenderedPageBreak/>
        <w:t>Zařízení pro rozvod energie</w:t>
      </w:r>
    </w:p>
    <w:p w14:paraId="4770349E" w14:textId="77777777" w:rsidR="00960744" w:rsidRPr="00A947F6" w:rsidRDefault="00960744" w:rsidP="003F067F">
      <w:pPr>
        <w:widowControl/>
        <w:numPr>
          <w:ilvl w:val="0"/>
          <w:numId w:val="23"/>
        </w:numPr>
        <w:suppressAutoHyphens/>
        <w:jc w:val="both"/>
      </w:pPr>
      <w:r w:rsidRPr="00A947F6">
        <w:t>Dočasná zařízení pro rozvod energie na staveništi musí být navržena, provedena a používána takovým způsobem, aby nebyla zdrojem nebezpeční vzniku požáru nebo výbuchu; fyzické osoby musí být dostatečně chráněny před nebezpečím úrazu elektrickým proudem</w:t>
      </w:r>
    </w:p>
    <w:p w14:paraId="369F7787" w14:textId="77777777" w:rsidR="00960744" w:rsidRPr="00A947F6" w:rsidRDefault="00960744" w:rsidP="003F067F">
      <w:pPr>
        <w:widowControl/>
        <w:numPr>
          <w:ilvl w:val="0"/>
          <w:numId w:val="23"/>
        </w:numPr>
        <w:suppressAutoHyphens/>
        <w:jc w:val="both"/>
      </w:pPr>
      <w:r w:rsidRPr="00A947F6">
        <w:t>Dočasná elektrická zařízení na staveništi musí splňovat normové požadavky a musí být podrobována pravidelným kontrolám a revizím ve stanovených intervalech. Pokud se na staveništi nepracuje, musí být elektrická zařízení, která nemusí zůstat z provozních důvodů zapnuta, odpojena a zabezpečena proti neoprávněné manipulaci.</w:t>
      </w:r>
    </w:p>
    <w:p w14:paraId="1EB93FA0" w14:textId="77777777" w:rsidR="00960744" w:rsidRPr="00A947F6" w:rsidRDefault="00960744" w:rsidP="003F067F">
      <w:pPr>
        <w:widowControl/>
        <w:numPr>
          <w:ilvl w:val="0"/>
          <w:numId w:val="23"/>
        </w:numPr>
        <w:suppressAutoHyphens/>
        <w:jc w:val="both"/>
      </w:pPr>
      <w:r w:rsidRPr="00A947F6">
        <w:t>Pokud nelze nadzemní elektrické vedení přesunout mimo staveniště nebo je odpojit od zdroje elektrického proudu, je nutno zabránit vjezdu dopravních prostředků a pojízdných strojů do ochranného pásma. Nelze-li provoz dopravních prostředků a pojízdných strojů pod vedením vyloučit, je nutno umístit závěsné zábrany a náležitá upozornění</w:t>
      </w:r>
    </w:p>
    <w:p w14:paraId="43CA9ED6" w14:textId="77777777" w:rsidR="00960744" w:rsidRPr="00A947F6" w:rsidRDefault="00960744" w:rsidP="003F067F">
      <w:pPr>
        <w:widowControl/>
        <w:numPr>
          <w:ilvl w:val="0"/>
          <w:numId w:val="23"/>
        </w:numPr>
        <w:suppressAutoHyphens/>
        <w:jc w:val="both"/>
      </w:pPr>
      <w:r w:rsidRPr="00A947F6">
        <w:t>Je zakázána manipulace s el. kabely pod napětím</w:t>
      </w:r>
    </w:p>
    <w:p w14:paraId="4F3C5D0B" w14:textId="77777777" w:rsidR="00960744" w:rsidRPr="00A947F6" w:rsidRDefault="00960744" w:rsidP="008E03DF">
      <w:pPr>
        <w:pStyle w:val="NadpisU6"/>
      </w:pPr>
      <w:r w:rsidRPr="00A947F6">
        <w:t>Požadavky na venkovní pracoviště na staveništi</w:t>
      </w:r>
    </w:p>
    <w:p w14:paraId="59CA5F03" w14:textId="77777777" w:rsidR="00960744" w:rsidRPr="00A947F6" w:rsidRDefault="00960744" w:rsidP="003F067F">
      <w:pPr>
        <w:widowControl/>
        <w:numPr>
          <w:ilvl w:val="0"/>
          <w:numId w:val="24"/>
        </w:numPr>
        <w:suppressAutoHyphens/>
        <w:jc w:val="both"/>
      </w:pPr>
      <w:r w:rsidRPr="00A947F6">
        <w:t>Pohyblivá nebo pevná pracoviště nacházející se ve výšce nebo hloubce musí být pevná a stabilní s ohledem na:</w:t>
      </w:r>
    </w:p>
    <w:p w14:paraId="43ABE522" w14:textId="77777777" w:rsidR="00960744" w:rsidRPr="00A947F6" w:rsidRDefault="00960744" w:rsidP="003F067F">
      <w:pPr>
        <w:widowControl/>
        <w:numPr>
          <w:ilvl w:val="0"/>
          <w:numId w:val="25"/>
        </w:numPr>
        <w:suppressAutoHyphens/>
        <w:jc w:val="both"/>
      </w:pPr>
      <w:r w:rsidRPr="00A947F6">
        <w:t>Počet fyzických osob, které se na nich současně zdržují</w:t>
      </w:r>
    </w:p>
    <w:p w14:paraId="34822A89" w14:textId="77777777" w:rsidR="00960744" w:rsidRPr="00A947F6" w:rsidRDefault="00960744" w:rsidP="003F067F">
      <w:pPr>
        <w:widowControl/>
        <w:numPr>
          <w:ilvl w:val="0"/>
          <w:numId w:val="25"/>
        </w:numPr>
        <w:suppressAutoHyphens/>
        <w:jc w:val="both"/>
      </w:pPr>
      <w:r w:rsidRPr="00A947F6">
        <w:t>Maximální zatížení, které se může vyskytnout, a jeho rozložení</w:t>
      </w:r>
    </w:p>
    <w:p w14:paraId="00A693CE" w14:textId="77777777" w:rsidR="00960744" w:rsidRPr="00A947F6" w:rsidRDefault="00960744" w:rsidP="003F067F">
      <w:pPr>
        <w:widowControl/>
        <w:numPr>
          <w:ilvl w:val="0"/>
          <w:numId w:val="25"/>
        </w:numPr>
        <w:suppressAutoHyphens/>
        <w:jc w:val="both"/>
      </w:pPr>
      <w:r w:rsidRPr="00A947F6">
        <w:t>Povětrnostní vlivy, kterým by mohla být vystavena</w:t>
      </w:r>
    </w:p>
    <w:p w14:paraId="1180E4A2" w14:textId="77777777" w:rsidR="00960744" w:rsidRPr="00A947F6" w:rsidRDefault="00960744" w:rsidP="003F067F">
      <w:pPr>
        <w:widowControl/>
        <w:numPr>
          <w:ilvl w:val="0"/>
          <w:numId w:val="24"/>
        </w:numPr>
        <w:suppressAutoHyphens/>
        <w:jc w:val="both"/>
      </w:pPr>
      <w:r w:rsidRPr="00A947F6">
        <w:t>Nejsou-li podpěry nebo jiné součásti pracovišť dostatečně stabilní samy o sobě, je třeba jejich stabilitu zajistit vhodným a bezpečným ukotvením, aby se vyloučil nežádoucí nebo samovolný pohyb celého pracoviště nebo jeho části</w:t>
      </w:r>
    </w:p>
    <w:p w14:paraId="18CFE76F" w14:textId="77777777" w:rsidR="00960744" w:rsidRPr="00A947F6" w:rsidRDefault="00960744" w:rsidP="003F067F">
      <w:pPr>
        <w:widowControl/>
        <w:numPr>
          <w:ilvl w:val="0"/>
          <w:numId w:val="24"/>
        </w:numPr>
        <w:suppressAutoHyphens/>
        <w:jc w:val="both"/>
      </w:pPr>
      <w:r w:rsidRPr="00A947F6">
        <w:t>Zhotovitel zajišťuje provádění odborných prohlídek pracoviště způsobem a v intervalech stanovených v průvodní dokumentaci, vždy však po změně polohy a po mimořádných událostech, které mohly ovlivnit jeho stabilitu a pevnost.</w:t>
      </w:r>
    </w:p>
    <w:p w14:paraId="7AEE3E5D" w14:textId="77777777" w:rsidR="00960744" w:rsidRPr="00A947F6" w:rsidRDefault="00960744" w:rsidP="003F067F">
      <w:pPr>
        <w:widowControl/>
        <w:numPr>
          <w:ilvl w:val="0"/>
          <w:numId w:val="24"/>
        </w:numPr>
        <w:suppressAutoHyphens/>
        <w:jc w:val="both"/>
      </w:pPr>
      <w:r w:rsidRPr="00A947F6">
        <w:t>Zhotovitel přeruší práci, jakmile by její další pokračování vedlo k ohrožení životů nebo zdraví fyzických osob na staveništi nebo v jeho okolí, popřípadě k ohrožení majetku nebo životního prostředí vlivem nepříznivých povětrnostních vlivů, nevyhovujícího technického stavu konstrukce nebo stroje, živelné události, popřípadě vlivem jiných nepředvídatelných okolností. Důvody pro přerušení práce posoudí a o přerušení práce fyzicky rozhodne osoba pověřená zhotovitelem.</w:t>
      </w:r>
    </w:p>
    <w:p w14:paraId="20DB5E5A" w14:textId="77777777" w:rsidR="00960744" w:rsidRPr="00A947F6" w:rsidRDefault="00960744" w:rsidP="003F067F">
      <w:pPr>
        <w:widowControl/>
        <w:numPr>
          <w:ilvl w:val="0"/>
          <w:numId w:val="24"/>
        </w:numPr>
        <w:suppressAutoHyphens/>
        <w:jc w:val="both"/>
      </w:pPr>
      <w:r w:rsidRPr="00A947F6">
        <w:t>Při přerušení práce zajistí zhotovitel provedení nezbytných opatření k ochraně bezpečnosti a zdraví fyzických osob a vyhotovení zápisu o provedených opatřeních.</w:t>
      </w:r>
    </w:p>
    <w:p w14:paraId="1ABF556D" w14:textId="77777777" w:rsidR="00960744" w:rsidRPr="00A947F6" w:rsidRDefault="00960744" w:rsidP="003F067F">
      <w:pPr>
        <w:widowControl/>
        <w:numPr>
          <w:ilvl w:val="0"/>
          <w:numId w:val="24"/>
        </w:numPr>
        <w:suppressAutoHyphens/>
        <w:jc w:val="both"/>
      </w:pPr>
      <w:r w:rsidRPr="00A947F6">
        <w:t>Dojde-li v průběhu prací ke změně povětrnostní situace nebo geologických, hydrogeologických, popřípadě provozních podmínek, které by mohly nepříznivě ovlivnit bezpečnost práce zejména při používání a provozu strojů, zajistí zhotovitel bez zbytečného odkladu provedení nezbytné změny technologických postupů.</w:t>
      </w:r>
    </w:p>
    <w:p w14:paraId="393CE8F3" w14:textId="77777777" w:rsidR="00960744" w:rsidRPr="00A947F6" w:rsidRDefault="00960744" w:rsidP="003F067F">
      <w:pPr>
        <w:widowControl/>
        <w:numPr>
          <w:ilvl w:val="0"/>
          <w:numId w:val="24"/>
        </w:numPr>
        <w:suppressAutoHyphens/>
        <w:jc w:val="both"/>
      </w:pPr>
      <w:r w:rsidRPr="00A947F6">
        <w:t>V místech s nebezpečím výbuchu, zasypání, otravy, utonutí, pádu z výšky nebo do hloubky zajišťuje zhotovitel, aby fyzické osoby pracující na takovém pracovišti osamoceně byly seznámeny s pravidly dorozumívání pro případ nehody, a stanoví účinnou formu dohledu pro potřebu včasného poskytnutí první pomoci.</w:t>
      </w:r>
    </w:p>
    <w:p w14:paraId="70C18E83" w14:textId="77777777" w:rsidR="00960744" w:rsidRPr="00A947F6" w:rsidRDefault="00960744" w:rsidP="008E03DF">
      <w:pPr>
        <w:pStyle w:val="NadpisU5"/>
      </w:pPr>
      <w:r w:rsidRPr="00A947F6">
        <w:t>Používání strojů a nářadí na staveništi</w:t>
      </w:r>
    </w:p>
    <w:p w14:paraId="4C85286E" w14:textId="77777777" w:rsidR="00960744" w:rsidRPr="00A947F6" w:rsidRDefault="00960744" w:rsidP="008E03DF">
      <w:pPr>
        <w:pStyle w:val="NadpisU6"/>
      </w:pPr>
      <w:r w:rsidRPr="00A947F6">
        <w:t>Obecné požadavky na obsluhu strojů</w:t>
      </w:r>
    </w:p>
    <w:p w14:paraId="2B6CF315" w14:textId="77777777" w:rsidR="00960744" w:rsidRPr="00A947F6" w:rsidRDefault="00960744" w:rsidP="003F067F">
      <w:pPr>
        <w:widowControl/>
        <w:numPr>
          <w:ilvl w:val="0"/>
          <w:numId w:val="26"/>
        </w:numPr>
        <w:suppressAutoHyphens/>
        <w:jc w:val="both"/>
      </w:pPr>
      <w:r w:rsidRPr="00A947F6">
        <w:t>Před prvním použitím stroje zhotovitel seznámí obsluhu s místními provozními a pracovními podmínkami mající vliv na bezpečnost práce, jimiž jsou zejména únosnost půdy, přejezdů a mostů, sklony pojezdové roviny, uložení podzemních vedení technického vybavení, popřípadě jiných podzemních překážek, umístění nadzemních vedení a překážek.</w:t>
      </w:r>
    </w:p>
    <w:p w14:paraId="0DB62E6B" w14:textId="77777777" w:rsidR="00960744" w:rsidRPr="00A947F6" w:rsidRDefault="00960744" w:rsidP="003F067F">
      <w:pPr>
        <w:widowControl/>
        <w:numPr>
          <w:ilvl w:val="0"/>
          <w:numId w:val="26"/>
        </w:numPr>
        <w:suppressAutoHyphens/>
        <w:jc w:val="both"/>
      </w:pPr>
      <w:r w:rsidRPr="00A947F6">
        <w:t>Při provozu stroje obsluha zajišťuje stabilitu stroje v průběhu všech pracovních činností stroje. J-</w:t>
      </w:r>
      <w:proofErr w:type="spellStart"/>
      <w:r w:rsidRPr="00A947F6">
        <w:t>li</w:t>
      </w:r>
      <w:proofErr w:type="spellEnd"/>
      <w:r w:rsidRPr="00A947F6">
        <w:t xml:space="preserve"> stroj vybaven stabilizátory, táhly nebo závěsy, jsou v pracovní poloze nastaveny v souladu s návodem k používání a zajištěny proti zaboření, posunutí nebo uvolnění.</w:t>
      </w:r>
    </w:p>
    <w:p w14:paraId="211F84C8" w14:textId="77777777" w:rsidR="00960744" w:rsidRPr="00A947F6" w:rsidRDefault="00960744" w:rsidP="003F067F">
      <w:pPr>
        <w:widowControl/>
        <w:numPr>
          <w:ilvl w:val="0"/>
          <w:numId w:val="26"/>
        </w:numPr>
        <w:suppressAutoHyphens/>
        <w:jc w:val="both"/>
      </w:pPr>
      <w:r w:rsidRPr="00A947F6">
        <w:t>Pokud je u stroje předepsáno zvláštní signalizační zařízení, je signalizováno uvedení stroje do chodu zvukovým, popřípadě světelným výstražným signálem. Po výstražném signálu uvádí obsluha stroj do chodu až tehdy, když všechny ohrožené fyzické osoby opustily ohrožený prostor; není-li v průvodní dokumentaci stroje stanoveno jinak, je prostor ohrožený činností stroje vymezen maximálním dosahem jeho pracovního zařízení zvětšeným o 2 m. Na nepřehledných pracovištích smí být stroj uveden do provozu až po uplynutí doby postačující k opuštění ohroženého prostoru všemi fyzickými osobami.</w:t>
      </w:r>
    </w:p>
    <w:p w14:paraId="5135B230" w14:textId="77777777" w:rsidR="00960744" w:rsidRPr="00A947F6" w:rsidRDefault="00960744" w:rsidP="003F067F">
      <w:pPr>
        <w:widowControl/>
        <w:numPr>
          <w:ilvl w:val="0"/>
          <w:numId w:val="26"/>
        </w:numPr>
        <w:suppressAutoHyphens/>
        <w:jc w:val="both"/>
      </w:pPr>
      <w:r w:rsidRPr="00A947F6">
        <w:lastRenderedPageBreak/>
        <w:t>Stroje, při jejichž činnosti vznikají vibrace, lze používat jen takovým způsobem a na takových staveništích, kde nehrozí nebezpečné přenášení vibrací působících škody na blízkých stavbách, výkopech, podzemním vedení, zařízení a podobně.</w:t>
      </w:r>
    </w:p>
    <w:p w14:paraId="1401CADC" w14:textId="77777777" w:rsidR="00960744" w:rsidRPr="00A947F6" w:rsidRDefault="00960744" w:rsidP="008E03DF">
      <w:pPr>
        <w:pStyle w:val="NadpisU6"/>
      </w:pPr>
      <w:r w:rsidRPr="00A947F6">
        <w:t>Stroje pro zemní práce:</w:t>
      </w:r>
    </w:p>
    <w:p w14:paraId="23D01139" w14:textId="77777777" w:rsidR="00960744" w:rsidRPr="00A947F6" w:rsidRDefault="00960744" w:rsidP="003F067F">
      <w:pPr>
        <w:widowControl/>
        <w:numPr>
          <w:ilvl w:val="0"/>
          <w:numId w:val="27"/>
        </w:numPr>
        <w:suppressAutoHyphens/>
        <w:jc w:val="both"/>
      </w:pPr>
      <w:r w:rsidRPr="00A947F6">
        <w:t>Stroj pojíždí nebo vykonává pracovní činnost v takové vzdálenosti od okraje svahů a výkopů, aby s ohledem na únosnost půdy nedošlo k jeho zřícení. Vzdálenost stanoví zhotovitelem pověřená fyzická osoba před zahájením prací.</w:t>
      </w:r>
    </w:p>
    <w:p w14:paraId="00316D23" w14:textId="77777777" w:rsidR="00960744" w:rsidRPr="00A947F6" w:rsidRDefault="00960744" w:rsidP="003F067F">
      <w:pPr>
        <w:widowControl/>
        <w:numPr>
          <w:ilvl w:val="0"/>
          <w:numId w:val="27"/>
        </w:numPr>
        <w:suppressAutoHyphens/>
        <w:jc w:val="both"/>
      </w:pPr>
      <w:r w:rsidRPr="00A947F6">
        <w:t>Při použití více strojů na jednom pracovišti je mezi nimi zachována taková vzdálenost, aby nedošlo ke vzájemnému ohrožení provozu strojů.</w:t>
      </w:r>
    </w:p>
    <w:p w14:paraId="03347863" w14:textId="77777777" w:rsidR="00960744" w:rsidRPr="00A947F6" w:rsidRDefault="00960744" w:rsidP="003F067F">
      <w:pPr>
        <w:widowControl/>
        <w:numPr>
          <w:ilvl w:val="0"/>
          <w:numId w:val="27"/>
        </w:numPr>
        <w:suppressAutoHyphens/>
        <w:jc w:val="both"/>
      </w:pPr>
      <w:r w:rsidRPr="00A947F6">
        <w:t>Při nakládání materiálu na dopravní prostředek lze manipulovat s pracovním zařízením stroje pouze nad ložnou plochou a tak, aby do dopravního prostředku nenaráželo. Nelze-li se při nakládání vyhnout manipulaci pracovním zařízením stroje nad kabinou dopravního prostředku je nutno zajistit, aby se během nakládání v kabině nezdržovaly žádné fyzické osoby. Ložnou plochu je nutno nakládat rovnoměrně.</w:t>
      </w:r>
    </w:p>
    <w:p w14:paraId="0EFB28F0" w14:textId="77777777" w:rsidR="00960744" w:rsidRPr="00A947F6" w:rsidRDefault="00960744" w:rsidP="003F067F">
      <w:pPr>
        <w:widowControl/>
        <w:numPr>
          <w:ilvl w:val="0"/>
          <w:numId w:val="27"/>
        </w:numPr>
        <w:suppressAutoHyphens/>
        <w:jc w:val="both"/>
      </w:pPr>
      <w:r w:rsidRPr="00A947F6">
        <w:t>Při jízdě stroje s naloženým materiálem je pracovní zařízení ustaveno, případně zajištěno v přepravní poloze tak, aby nedošlo k nebezpečné ztrátě stability stroje a omezení výhledu obsluhy.</w:t>
      </w:r>
    </w:p>
    <w:p w14:paraId="545E3F2A" w14:textId="77777777" w:rsidR="00960744" w:rsidRPr="00A947F6" w:rsidRDefault="00960744" w:rsidP="003F067F">
      <w:pPr>
        <w:widowControl/>
        <w:numPr>
          <w:ilvl w:val="0"/>
          <w:numId w:val="27"/>
        </w:numPr>
        <w:suppressAutoHyphens/>
        <w:jc w:val="both"/>
      </w:pPr>
      <w:r w:rsidRPr="00A947F6">
        <w:t>Obsluha stroje neopouští své místo, aniž by bylo pracovní zařízení stroje spuštěno na zem, popřípadě podložku na zemi nebo umístěno v předepsané přepravní poloze a zajištěno v souladu s návodem k používání.</w:t>
      </w:r>
    </w:p>
    <w:p w14:paraId="3EAA0CDB" w14:textId="77777777" w:rsidR="00960744" w:rsidRPr="00A947F6" w:rsidRDefault="00960744" w:rsidP="003F067F">
      <w:pPr>
        <w:widowControl/>
        <w:numPr>
          <w:ilvl w:val="0"/>
          <w:numId w:val="27"/>
        </w:numPr>
        <w:suppressAutoHyphens/>
        <w:jc w:val="both"/>
      </w:pPr>
      <w:r w:rsidRPr="00A947F6">
        <w:t>Převisy, které při rýpání případně vzniknou, je nutno neprodleně odstranit.</w:t>
      </w:r>
    </w:p>
    <w:p w14:paraId="1CBC0095" w14:textId="77777777" w:rsidR="00960744" w:rsidRPr="00A947F6" w:rsidRDefault="00960744" w:rsidP="003F067F">
      <w:pPr>
        <w:widowControl/>
        <w:numPr>
          <w:ilvl w:val="0"/>
          <w:numId w:val="27"/>
        </w:numPr>
        <w:suppressAutoHyphens/>
        <w:jc w:val="both"/>
      </w:pPr>
      <w:r w:rsidRPr="00A947F6">
        <w:t>Není-li v návodu k používání stanoveno jinak, není při provozu strojů dovoleno</w:t>
      </w:r>
    </w:p>
    <w:p w14:paraId="736F117E" w14:textId="77777777" w:rsidR="00960744" w:rsidRPr="00A947F6" w:rsidRDefault="00960744" w:rsidP="003F067F">
      <w:pPr>
        <w:widowControl/>
        <w:numPr>
          <w:ilvl w:val="0"/>
          <w:numId w:val="28"/>
        </w:numPr>
        <w:suppressAutoHyphens/>
        <w:jc w:val="both"/>
      </w:pPr>
      <w:r w:rsidRPr="00A947F6">
        <w:t>Roztloukat horniny dnem lopaty</w:t>
      </w:r>
    </w:p>
    <w:p w14:paraId="06FF05EA" w14:textId="77777777" w:rsidR="00960744" w:rsidRPr="00A947F6" w:rsidRDefault="00960744" w:rsidP="003F067F">
      <w:pPr>
        <w:widowControl/>
        <w:numPr>
          <w:ilvl w:val="0"/>
          <w:numId w:val="28"/>
        </w:numPr>
        <w:suppressAutoHyphens/>
        <w:jc w:val="both"/>
      </w:pPr>
      <w:r w:rsidRPr="00A947F6">
        <w:t>Urovnávat terén otáčením lopaty</w:t>
      </w:r>
    </w:p>
    <w:p w14:paraId="00928E4B" w14:textId="77777777" w:rsidR="00960744" w:rsidRPr="00A947F6" w:rsidRDefault="00960744" w:rsidP="003F067F">
      <w:pPr>
        <w:widowControl/>
        <w:numPr>
          <w:ilvl w:val="0"/>
          <w:numId w:val="28"/>
        </w:numPr>
        <w:suppressAutoHyphens/>
        <w:jc w:val="both"/>
      </w:pPr>
      <w:r w:rsidRPr="00A947F6">
        <w:t>Vytrhávat koleje pracovním zařízením stroje</w:t>
      </w:r>
    </w:p>
    <w:p w14:paraId="11699423" w14:textId="77777777" w:rsidR="00960744" w:rsidRPr="00A947F6" w:rsidRDefault="00960744" w:rsidP="003F067F">
      <w:pPr>
        <w:widowControl/>
        <w:numPr>
          <w:ilvl w:val="0"/>
          <w:numId w:val="27"/>
        </w:numPr>
        <w:suppressAutoHyphens/>
        <w:jc w:val="both"/>
      </w:pPr>
      <w:r w:rsidRPr="00A947F6">
        <w:t>Při použití přídavného zdvihacího zařízení dodaného ke stroji výrobcem platí vedle podmínek stanovených výrobcem přiměřeně i požadavky na bezpečný provoz a používání zařízení pro zdvihání a přemisťování zavěšených břemen.</w:t>
      </w:r>
    </w:p>
    <w:p w14:paraId="1A64C1BC" w14:textId="77777777" w:rsidR="00960744" w:rsidRPr="00A947F6" w:rsidRDefault="00960744" w:rsidP="008E03DF">
      <w:pPr>
        <w:pStyle w:val="NadpisU6"/>
      </w:pPr>
      <w:r w:rsidRPr="00A947F6">
        <w:t>Vibrátory</w:t>
      </w:r>
    </w:p>
    <w:p w14:paraId="2668FF0F" w14:textId="77777777" w:rsidR="00960744" w:rsidRPr="00A947F6" w:rsidRDefault="00960744" w:rsidP="003F067F">
      <w:pPr>
        <w:widowControl/>
        <w:numPr>
          <w:ilvl w:val="0"/>
          <w:numId w:val="29"/>
        </w:numPr>
        <w:suppressAutoHyphens/>
        <w:jc w:val="both"/>
      </w:pPr>
      <w:r w:rsidRPr="00A947F6">
        <w:t>Délka pohyblivého přívodu mezi napájecí jednotkou a částí vibrátoru, která je držena v ruce nebo je ručně provozována, musí být nejméně 10 m. totéž platí o délce pohyblivého přívodu mezi napájecí jednotkou a motorovou jednotkou, jestliže motorová jednotka je mezi napájecí jednotkou a částí vibrátoru drženou v ruce.</w:t>
      </w:r>
    </w:p>
    <w:p w14:paraId="250DB5A9" w14:textId="77777777" w:rsidR="00960744" w:rsidRPr="00A947F6" w:rsidRDefault="00960744" w:rsidP="003F067F">
      <w:pPr>
        <w:widowControl/>
        <w:numPr>
          <w:ilvl w:val="0"/>
          <w:numId w:val="29"/>
        </w:numPr>
        <w:suppressAutoHyphens/>
        <w:jc w:val="both"/>
      </w:pPr>
      <w:r w:rsidRPr="00A947F6">
        <w:t>Ponoření vibrační hlavice ponorného vibrátoru a její vytažení ze zhutňovaného betonu se provádí jen za chodu vibrátoru.</w:t>
      </w:r>
    </w:p>
    <w:p w14:paraId="19FED001" w14:textId="77777777" w:rsidR="00960744" w:rsidRPr="00A947F6" w:rsidRDefault="00960744" w:rsidP="008E03DF">
      <w:pPr>
        <w:pStyle w:val="NadpisU6"/>
      </w:pPr>
      <w:r w:rsidRPr="00A947F6">
        <w:t>Společná ustanovení o zabezpečení strojů při přerušení a ukončení prací</w:t>
      </w:r>
    </w:p>
    <w:p w14:paraId="5F7E69A6" w14:textId="77777777" w:rsidR="00960744" w:rsidRPr="00A947F6" w:rsidRDefault="00960744" w:rsidP="003F067F">
      <w:pPr>
        <w:widowControl/>
        <w:numPr>
          <w:ilvl w:val="0"/>
          <w:numId w:val="30"/>
        </w:numPr>
        <w:suppressAutoHyphens/>
        <w:jc w:val="both"/>
      </w:pPr>
      <w:r w:rsidRPr="00A947F6">
        <w:t>Obsluha stroje zaznamenává závady stroje nebo provozní odchylky zjištěné v průběhu předchozího provozu nebo používání stroje a s případnými závadami je řádně seznámena i střídající obsluha.</w:t>
      </w:r>
    </w:p>
    <w:p w14:paraId="0FA7FF1B" w14:textId="77777777" w:rsidR="00960744" w:rsidRPr="00A947F6" w:rsidRDefault="00960744" w:rsidP="003F067F">
      <w:pPr>
        <w:widowControl/>
        <w:numPr>
          <w:ilvl w:val="0"/>
          <w:numId w:val="30"/>
        </w:numPr>
        <w:suppressAutoHyphens/>
        <w:jc w:val="both"/>
      </w:pPr>
      <w:r w:rsidRPr="00A947F6">
        <w:t>Proti samovolnému pohybu musí být stroj po ukončení práce zajištěn v souladu s návodem k používání, například zakládacími klíny, pracovním zařízením spuštěným na zem nebo zařazením nejnižšího rychlostního stupně a zabrzděním parkovací brzdy. Rovněž při přerušení práce musí být stroj zajištěn proti samovolnému pohybu.</w:t>
      </w:r>
    </w:p>
    <w:p w14:paraId="3AF258EB" w14:textId="77777777" w:rsidR="00960744" w:rsidRPr="00A947F6" w:rsidRDefault="00960744" w:rsidP="003F067F">
      <w:pPr>
        <w:widowControl/>
        <w:numPr>
          <w:ilvl w:val="0"/>
          <w:numId w:val="30"/>
        </w:numPr>
        <w:suppressAutoHyphens/>
        <w:jc w:val="both"/>
      </w:pPr>
      <w:r w:rsidRPr="00A947F6">
        <w:t>Po ukončení práce a při jejím přerušení musí být proti samovolnému pohybu zajištěno i pracovní zařízení stroje jeho spuštěním na zem nebo umístěním do přepravní polohy, ve které se zajistí v souladu s návodem k používání.</w:t>
      </w:r>
    </w:p>
    <w:p w14:paraId="7E4A0C5B" w14:textId="77777777" w:rsidR="00960744" w:rsidRPr="00A947F6" w:rsidRDefault="00960744" w:rsidP="003F067F">
      <w:pPr>
        <w:widowControl/>
        <w:numPr>
          <w:ilvl w:val="0"/>
          <w:numId w:val="30"/>
        </w:numPr>
        <w:suppressAutoHyphens/>
        <w:jc w:val="both"/>
      </w:pPr>
      <w:r w:rsidRPr="00A947F6">
        <w:t>Obsluha stroje, která se hodlá vzdálit od stroje tak, že nemůže v případě potřeby okamžitě zasáhnout, učiní v souladu s návodem k používání opatření, která zabrání samovolnému spuštění stroje a jeho neoprávněnému užití jinou fyzickou osobou, jako jsou zamknutí kabiny a vyjmutí klíče ze spínací skřínky nebo uzamknutí ovládání stroje.</w:t>
      </w:r>
    </w:p>
    <w:p w14:paraId="79C8E8DB" w14:textId="77777777" w:rsidR="00960744" w:rsidRPr="00A947F6" w:rsidRDefault="00960744" w:rsidP="003F067F">
      <w:pPr>
        <w:widowControl/>
        <w:numPr>
          <w:ilvl w:val="0"/>
          <w:numId w:val="30"/>
        </w:numPr>
        <w:suppressAutoHyphens/>
        <w:jc w:val="both"/>
      </w:pPr>
      <w:r w:rsidRPr="00A947F6">
        <w:t>Stroj musí být odstaven na vhodné stanoviště, kde nezasahuje do komunikací, kde není ohrožena stabilita stroje a kde stroj není ohrožen padajícími předměty ani činností prováděnou v jeho okolí.</w:t>
      </w:r>
    </w:p>
    <w:p w14:paraId="2B9A05AF" w14:textId="77777777" w:rsidR="00960744" w:rsidRPr="00A947F6" w:rsidRDefault="00960744" w:rsidP="008E03DF">
      <w:pPr>
        <w:pStyle w:val="NadpisU5"/>
      </w:pPr>
      <w:r w:rsidRPr="00A947F6">
        <w:t>Požadavky na organizaci práce a pracovní postupy</w:t>
      </w:r>
    </w:p>
    <w:p w14:paraId="4ED8C23F" w14:textId="77777777" w:rsidR="00960744" w:rsidRPr="00A947F6" w:rsidRDefault="00960744" w:rsidP="008E03DF">
      <w:pPr>
        <w:pStyle w:val="NadpisU6"/>
      </w:pPr>
      <w:r w:rsidRPr="00A947F6">
        <w:t>Skladování a manipulace s materiálem</w:t>
      </w:r>
    </w:p>
    <w:p w14:paraId="6CA0C326" w14:textId="77777777" w:rsidR="00960744" w:rsidRPr="00A947F6" w:rsidRDefault="00960744" w:rsidP="003F067F">
      <w:pPr>
        <w:widowControl/>
        <w:numPr>
          <w:ilvl w:val="0"/>
          <w:numId w:val="31"/>
        </w:numPr>
        <w:suppressAutoHyphens/>
        <w:jc w:val="both"/>
      </w:pPr>
      <w:r w:rsidRPr="00A947F6">
        <w:t>Bezpečný přísun a odběr materiálu musí být zajištěn v souladu s postupem prací. Materiál musí být skladován podle podmínek stanovených výrobcem, přednostně v takové poloze, ve které bude zabudován do stavby.</w:t>
      </w:r>
    </w:p>
    <w:p w14:paraId="6E6B87F5" w14:textId="77777777" w:rsidR="00960744" w:rsidRPr="00A947F6" w:rsidRDefault="00960744" w:rsidP="003F067F">
      <w:pPr>
        <w:widowControl/>
        <w:numPr>
          <w:ilvl w:val="0"/>
          <w:numId w:val="31"/>
        </w:numPr>
        <w:suppressAutoHyphens/>
        <w:jc w:val="both"/>
      </w:pPr>
      <w:r w:rsidRPr="00A947F6">
        <w:t>Skladovací plochy musí být rovné, odvodněné a zpevněné. Rozmístění skladovaných materiálů, rozměry a únosnost skladovacích ploch včetně dopravních komunikací musí odpovídat rozměrům a hmotnosti skladovaného materiálu a použitých strojů.</w:t>
      </w:r>
    </w:p>
    <w:p w14:paraId="2E4BA549" w14:textId="77777777" w:rsidR="00960744" w:rsidRPr="00A947F6" w:rsidRDefault="00960744" w:rsidP="003F067F">
      <w:pPr>
        <w:widowControl/>
        <w:numPr>
          <w:ilvl w:val="0"/>
          <w:numId w:val="31"/>
        </w:numPr>
        <w:suppressAutoHyphens/>
        <w:jc w:val="both"/>
      </w:pPr>
      <w:r w:rsidRPr="00A947F6">
        <w:lastRenderedPageBreak/>
        <w:t>Materiál musí být uložen tak, aby po celou dobu skladování byla zajištěna jeho stabilita a nedocházelo k jeho poškození. Podložkami, zarážkami, opěrami, stojany, klíny nebo provázáním musí být zajištěny všechny prvky, dílce nebo sestavy, které by jinak byly nestabilní a mohly se převrátit, sklopit, posunout nebo kutálet.</w:t>
      </w:r>
    </w:p>
    <w:p w14:paraId="2710AEEC" w14:textId="77777777" w:rsidR="00960744" w:rsidRPr="00A947F6" w:rsidRDefault="00960744" w:rsidP="003F067F">
      <w:pPr>
        <w:widowControl/>
        <w:numPr>
          <w:ilvl w:val="0"/>
          <w:numId w:val="31"/>
        </w:numPr>
        <w:suppressAutoHyphens/>
        <w:jc w:val="both"/>
      </w:pPr>
      <w:r w:rsidRPr="00A947F6">
        <w:t>Prvky, které na sebe při skladování těsně doléhají a nejsou vybaveny pro bezpečné uchopení například oky, háky nebo držadly, musí být vždy vzájemně proloženy podklady. Jako podkladů není dovoleno používat kulatinu ani vrstvené podklady tvořené dvěma nebo více prvky volně položenými na sebe.</w:t>
      </w:r>
    </w:p>
    <w:p w14:paraId="46135F90" w14:textId="77777777" w:rsidR="00960744" w:rsidRPr="00A947F6" w:rsidRDefault="00960744" w:rsidP="003F067F">
      <w:pPr>
        <w:widowControl/>
        <w:numPr>
          <w:ilvl w:val="0"/>
          <w:numId w:val="31"/>
        </w:numPr>
        <w:suppressAutoHyphens/>
        <w:jc w:val="both"/>
      </w:pPr>
      <w:r w:rsidRPr="00A947F6">
        <w:t>Sypké hmoty mohou být při plně mechanizovaném způsobu ukládání a odběru skladovány do jakékoliv výšky. Při odebírání hmot je nutno zabránit vytváření převisů. Vytvoří-li se stěna, upraví se odběr tak, aby výška stěny nepřesáhla 9/10 maximálního dosahu použitého nakládacího stroje.</w:t>
      </w:r>
    </w:p>
    <w:p w14:paraId="7045EA41" w14:textId="77777777" w:rsidR="00960744" w:rsidRPr="00A947F6" w:rsidRDefault="00960744" w:rsidP="003F067F">
      <w:pPr>
        <w:widowControl/>
        <w:numPr>
          <w:ilvl w:val="0"/>
          <w:numId w:val="31"/>
        </w:numPr>
        <w:suppressAutoHyphens/>
        <w:jc w:val="both"/>
      </w:pPr>
      <w:r w:rsidRPr="00A947F6">
        <w:t>Při ručním ukládání a odebírání smějí být sypké hmoty navršeny do výšky nejvýše 2 m. Pokud je nezbytné odebírat je ručně, popřípadě mechanickou lopatou z hromad vyšších než 2 m, upraví se místo odběru tak, aby nevznikaly převisy a výška stěny nepřesáhla 1,5 m.</w:t>
      </w:r>
    </w:p>
    <w:p w14:paraId="4538C2BD" w14:textId="77777777" w:rsidR="00960744" w:rsidRPr="00A947F6" w:rsidRDefault="00960744" w:rsidP="003F067F">
      <w:pPr>
        <w:widowControl/>
        <w:numPr>
          <w:ilvl w:val="0"/>
          <w:numId w:val="31"/>
        </w:numPr>
        <w:suppressAutoHyphens/>
        <w:jc w:val="both"/>
      </w:pPr>
      <w:r w:rsidRPr="00A947F6">
        <w:t>Prvky a dílce pravidelných tvarů mohou být při mechanizovaném ukládání a odběru ukládány nejvýše do výšky 4 m, pokud výrobce nestanoví jinak a za podmínek, že není překročena únosnost podloží a že je zajištěna bezpečná manipulace s nimi.</w:t>
      </w:r>
    </w:p>
    <w:p w14:paraId="2D93A1B5" w14:textId="77777777" w:rsidR="00960744" w:rsidRPr="00A947F6" w:rsidRDefault="00960744" w:rsidP="003F067F">
      <w:pPr>
        <w:widowControl/>
        <w:numPr>
          <w:ilvl w:val="0"/>
          <w:numId w:val="31"/>
        </w:numPr>
        <w:suppressAutoHyphens/>
        <w:jc w:val="both"/>
      </w:pPr>
      <w:r w:rsidRPr="00A947F6">
        <w:t>Upínání a odepínání prvků, dílců a sestav musí být prováděno ze země nebo z bezpečných podlah tak, že nejsou upínány nebo odepínány ve větší pracovní výšce než 1,5 m. Upínání a odepínání prvků, dílců a sestav ze žebříků lze provádět pouze podle stanoveného technologického postupu.</w:t>
      </w:r>
    </w:p>
    <w:p w14:paraId="13AF5674" w14:textId="77777777" w:rsidR="00960744" w:rsidRPr="00A947F6" w:rsidRDefault="00960744" w:rsidP="008E03DF">
      <w:pPr>
        <w:pStyle w:val="NadpisU6"/>
      </w:pPr>
      <w:r w:rsidRPr="00A947F6">
        <w:t>Příprava před zahájením zemních prací</w:t>
      </w:r>
    </w:p>
    <w:p w14:paraId="48944E5F" w14:textId="77777777" w:rsidR="00960744" w:rsidRPr="00A947F6" w:rsidRDefault="00960744" w:rsidP="003F067F">
      <w:pPr>
        <w:widowControl/>
        <w:numPr>
          <w:ilvl w:val="0"/>
          <w:numId w:val="32"/>
        </w:numPr>
        <w:suppressAutoHyphens/>
        <w:jc w:val="both"/>
      </w:pPr>
      <w:r w:rsidRPr="00A947F6">
        <w:t>Musí být vytýčeny trasy technické infrastruktury, zejména energetických a komunikačních vedení, vodovodní a stokové sítě, v místě jejich střetu se stavbou, popřípadě jiné podzemní a nadzemní překážky nacházející se na staveništi.</w:t>
      </w:r>
    </w:p>
    <w:p w14:paraId="7C8F6F1F" w14:textId="77777777" w:rsidR="00960744" w:rsidRPr="00A947F6" w:rsidRDefault="00960744" w:rsidP="003F067F">
      <w:pPr>
        <w:widowControl/>
        <w:numPr>
          <w:ilvl w:val="0"/>
          <w:numId w:val="32"/>
        </w:numPr>
        <w:suppressAutoHyphens/>
        <w:jc w:val="both"/>
      </w:pPr>
      <w:r w:rsidRPr="00A947F6">
        <w:t>Před zahájením zemních prací musí být určeno rozmístění stavebních výkopů a jam a jejich rozměry a určeny způsoby těžení zeminy, zajištění stěn výkopů proti sesutí, zejména druh pažení.</w:t>
      </w:r>
    </w:p>
    <w:p w14:paraId="25A6E596" w14:textId="77777777" w:rsidR="00960744" w:rsidRPr="00A947F6" w:rsidRDefault="00960744" w:rsidP="003F067F">
      <w:pPr>
        <w:widowControl/>
        <w:numPr>
          <w:ilvl w:val="0"/>
          <w:numId w:val="32"/>
        </w:numPr>
        <w:suppressAutoHyphens/>
        <w:jc w:val="both"/>
      </w:pPr>
      <w:r w:rsidRPr="00A947F6">
        <w:t xml:space="preserve">S druhy vedení technického vybavení, jejich </w:t>
      </w:r>
      <w:proofErr w:type="gramStart"/>
      <w:r w:rsidRPr="00A947F6">
        <w:t>trasami</w:t>
      </w:r>
      <w:proofErr w:type="gramEnd"/>
      <w:r w:rsidRPr="00A947F6">
        <w:t xml:space="preserve"> popřípadě hloubkou uložení v obvodu staveniště, s jejich ochrannými pásmy a podmínkami provádění zemních prací v těchto pásmech musí být před zahájením prací prokazatelně seznámeny obsluhy strojů a ostatní fyzické osoby, které budou zemní práce provádět.</w:t>
      </w:r>
    </w:p>
    <w:p w14:paraId="0EC25F92" w14:textId="77777777" w:rsidR="00960744" w:rsidRPr="00A947F6" w:rsidRDefault="00960744" w:rsidP="008E03DF">
      <w:pPr>
        <w:pStyle w:val="NadpisU6"/>
      </w:pPr>
      <w:r w:rsidRPr="00A947F6">
        <w:t>Zajištění výkopových prací</w:t>
      </w:r>
    </w:p>
    <w:p w14:paraId="51D920BB" w14:textId="77777777" w:rsidR="00960744" w:rsidRPr="00A947F6" w:rsidRDefault="00960744" w:rsidP="003F067F">
      <w:pPr>
        <w:widowControl/>
        <w:numPr>
          <w:ilvl w:val="0"/>
          <w:numId w:val="33"/>
        </w:numPr>
        <w:suppressAutoHyphens/>
        <w:jc w:val="both"/>
      </w:pPr>
      <w:r w:rsidRPr="00A947F6">
        <w:t>Před zahájením prací musí být zabezpečeny okolní stavby ohrožené výkopem.</w:t>
      </w:r>
    </w:p>
    <w:p w14:paraId="11C984B9" w14:textId="77777777" w:rsidR="00960744" w:rsidRPr="00A947F6" w:rsidRDefault="00960744" w:rsidP="003F067F">
      <w:pPr>
        <w:widowControl/>
        <w:numPr>
          <w:ilvl w:val="0"/>
          <w:numId w:val="33"/>
        </w:numPr>
        <w:suppressAutoHyphens/>
        <w:jc w:val="both"/>
      </w:pPr>
      <w:r w:rsidRPr="00A947F6">
        <w:t>Výkopy v zastavěném území, na veřejných prostranstvích a v uzavřených objektech, kde probíhají současně i jiné činnosti, musí být zakryty, nebo u okraje, kde hrozí nebezpečí pádu fyzických osob o výkopu, zajištěny zábradlím, přičemž prostor mezi horní tyčí a zarážkou u podlahy je nutno zajistit proti propadnutí osob způsobem odpovídajícím místním a provozním podmínkám bez ohledu na hloubku výkopu. Ve vzdálenosti větší než 1,5 m od hrany výkopu lze zajištění provést vhodnou zábranou zamezující přístup osob do prostoru ohroženého pádem do hloubky.</w:t>
      </w:r>
    </w:p>
    <w:p w14:paraId="7AF55810" w14:textId="77777777" w:rsidR="00960744" w:rsidRPr="00A947F6" w:rsidRDefault="00960744" w:rsidP="003F067F">
      <w:pPr>
        <w:widowControl/>
        <w:numPr>
          <w:ilvl w:val="0"/>
          <w:numId w:val="33"/>
        </w:numPr>
        <w:suppressAutoHyphens/>
        <w:jc w:val="both"/>
      </w:pPr>
      <w:r w:rsidRPr="00A947F6">
        <w:t>Na veřejných prostranstvích a veřejně přístupných komunikací musí být přes výkopy zřízeny přechody nebo přejezdy, kapacitně odpovídající danému provozu, dostatečně únosné a bezpečné. Přechody o šířce nejméně 1,5 m musí být opatřeny zábradlím podle bodu 2. Včetně zarážky pro slepeckou hůl na obou stranách.</w:t>
      </w:r>
    </w:p>
    <w:p w14:paraId="31405A1F" w14:textId="77777777" w:rsidR="00960744" w:rsidRPr="00A947F6" w:rsidRDefault="00960744" w:rsidP="003F067F">
      <w:pPr>
        <w:widowControl/>
        <w:numPr>
          <w:ilvl w:val="0"/>
          <w:numId w:val="33"/>
        </w:numPr>
        <w:suppressAutoHyphens/>
        <w:jc w:val="both"/>
      </w:pPr>
      <w:r w:rsidRPr="00A947F6">
        <w:t>Na staveništi, kde je zamezen vstup nepovolaným osobám, musí být proti pádu fyzických osob do hloubky zajištěny okraje výkopů v těch místech, kde se vnější okraj dopravní komunikace přibližuje k okraji výkopu na vzdálenost menší než 1,5 m. Přechod o šířce nejméně 0,75 m musí být zřízen přes výkop hlubší než 0,5 m; nepřesahuje-li hloubka výkopu 1,5 m, musí být přechod opatřen zábradlím alespoň po jedné straně, v ostatních případech po obou stranách.</w:t>
      </w:r>
    </w:p>
    <w:p w14:paraId="0CCE17EE" w14:textId="77777777" w:rsidR="00960744" w:rsidRPr="00A947F6" w:rsidRDefault="00960744" w:rsidP="003F067F">
      <w:pPr>
        <w:widowControl/>
        <w:numPr>
          <w:ilvl w:val="0"/>
          <w:numId w:val="33"/>
        </w:numPr>
        <w:suppressAutoHyphens/>
        <w:jc w:val="both"/>
      </w:pPr>
      <w:r w:rsidRPr="00A947F6">
        <w:t>Okraje výkopu nesmí být zatěžovány do vzdálenosti 0,5 m od hrany výkopu. Pro fyzické osoby pracující ve výkopech musí být zřízen bezpečný sestup a výstup pomocí žebříků.</w:t>
      </w:r>
    </w:p>
    <w:p w14:paraId="5978AF92" w14:textId="77777777" w:rsidR="00960744" w:rsidRPr="00A947F6" w:rsidRDefault="00960744" w:rsidP="008E03DF">
      <w:pPr>
        <w:pStyle w:val="NadpisU5"/>
      </w:pPr>
      <w:r w:rsidRPr="00A947F6">
        <w:t xml:space="preserve">Všeobecné podmínky dodržování </w:t>
      </w:r>
      <w:proofErr w:type="gramStart"/>
      <w:r w:rsidRPr="00A947F6">
        <w:t>BOZP :</w:t>
      </w:r>
      <w:proofErr w:type="gramEnd"/>
    </w:p>
    <w:p w14:paraId="05F45107" w14:textId="77777777" w:rsidR="00960744" w:rsidRPr="00A947F6" w:rsidRDefault="00960744" w:rsidP="003F067F">
      <w:pPr>
        <w:pStyle w:val="Textdokumentu"/>
        <w:numPr>
          <w:ilvl w:val="1"/>
          <w:numId w:val="33"/>
        </w:numPr>
        <w:ind w:left="1068" w:right="486"/>
        <w:rPr>
          <w:szCs w:val="24"/>
        </w:rPr>
      </w:pPr>
      <w:r w:rsidRPr="00A947F6">
        <w:rPr>
          <w:szCs w:val="24"/>
        </w:rPr>
        <w:t>Kontrolu dodržování předpisů BOZP provádějí všichni vedoucí pracovníci zhotovitelných firem v rámci své pracovní činnosti a náplně – viz zákon č.262/2006 Sb. (Zákoník práce).</w:t>
      </w:r>
    </w:p>
    <w:p w14:paraId="08D53CFB" w14:textId="77777777" w:rsidR="00960744" w:rsidRPr="00A947F6" w:rsidRDefault="00960744" w:rsidP="003F067F">
      <w:pPr>
        <w:pStyle w:val="Textdokumentu"/>
        <w:numPr>
          <w:ilvl w:val="1"/>
          <w:numId w:val="33"/>
        </w:numPr>
        <w:ind w:left="1068" w:right="486"/>
        <w:rPr>
          <w:szCs w:val="24"/>
        </w:rPr>
      </w:pPr>
      <w:r w:rsidRPr="00A947F6">
        <w:rPr>
          <w:szCs w:val="24"/>
        </w:rPr>
        <w:t>Mimo vedoucí pracovníky na jednotlivých stupních řízení odpovídá za bezpečnost práce „Odborně způsobilá osoba v oblasti BOZP (OZO BOZP) jednotlivých zhotovitelů.</w:t>
      </w:r>
    </w:p>
    <w:p w14:paraId="77912EF0" w14:textId="77777777" w:rsidR="00960744" w:rsidRPr="00A947F6" w:rsidRDefault="00960744" w:rsidP="003F067F">
      <w:pPr>
        <w:pStyle w:val="Textdokumentu"/>
        <w:numPr>
          <w:ilvl w:val="1"/>
          <w:numId w:val="33"/>
        </w:numPr>
        <w:ind w:left="1068" w:right="486"/>
        <w:rPr>
          <w:szCs w:val="24"/>
        </w:rPr>
      </w:pPr>
      <w:r w:rsidRPr="00A947F6">
        <w:rPr>
          <w:szCs w:val="24"/>
        </w:rPr>
        <w:t>Konkrétní podmínky BOZP budou obsaženy v jednotlivých technologických postupech, včetně určení OOPP nutných k provedení prací. TP předloží všichni dodavatelé včetně OSVČ podílející se na stavbě.</w:t>
      </w:r>
    </w:p>
    <w:p w14:paraId="17C2B183" w14:textId="77777777" w:rsidR="00960744" w:rsidRPr="00A947F6" w:rsidRDefault="00960744" w:rsidP="003F067F">
      <w:pPr>
        <w:pStyle w:val="Textdokumentu"/>
        <w:numPr>
          <w:ilvl w:val="1"/>
          <w:numId w:val="33"/>
        </w:numPr>
        <w:ind w:left="1068" w:right="486"/>
        <w:rPr>
          <w:szCs w:val="24"/>
        </w:rPr>
      </w:pPr>
      <w:r w:rsidRPr="00A947F6">
        <w:rPr>
          <w:szCs w:val="24"/>
        </w:rPr>
        <w:t>Úkolem výkonu činnosti koordinátora BOZP na staveništi je koordinovat podmínky bezpečnosti mezi jednotlivými zhotoviteli, ale nesuplovat povinnosti jednotlivých zhotovitelů na úseku BOZP, které jim ukládají právní předpisy.</w:t>
      </w:r>
    </w:p>
    <w:p w14:paraId="2320C00A" w14:textId="77777777" w:rsidR="00960744" w:rsidRPr="00A947F6" w:rsidRDefault="00960744" w:rsidP="003F067F">
      <w:pPr>
        <w:pStyle w:val="Textdokumentu"/>
        <w:numPr>
          <w:ilvl w:val="1"/>
          <w:numId w:val="33"/>
        </w:numPr>
        <w:ind w:left="1068" w:right="486"/>
        <w:rPr>
          <w:szCs w:val="24"/>
        </w:rPr>
      </w:pPr>
      <w:r w:rsidRPr="00A947F6">
        <w:rPr>
          <w:szCs w:val="24"/>
        </w:rPr>
        <w:lastRenderedPageBreak/>
        <w:t>Vybraný koordinátor BOZP zpracuje „Koordinační plán BOZP na staveništi“ na základě podkladů od vybraného zhotovitele a jím oznámených podzhotovitelů. Koordinační plán bude průběžně aktualizován.</w:t>
      </w:r>
    </w:p>
    <w:p w14:paraId="3A74041E"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r w:rsidRPr="00A947F6">
        <w:t>úpravy pro bezbariérové užívání výstavbou dotčených staveb</w:t>
      </w:r>
    </w:p>
    <w:p w14:paraId="0FCECD7D" w14:textId="77777777" w:rsidR="00960744" w:rsidRPr="00A947F6" w:rsidRDefault="00960744" w:rsidP="008E03DF">
      <w:pPr>
        <w:pStyle w:val="Unorml"/>
      </w:pPr>
      <w:r w:rsidRPr="00A947F6">
        <w:t>Stavba je navržena v souladu s vyhláškou č 398/2009 Sb., o obecných technických požadavcích zabezpečující bezbariérové užívání staveb.</w:t>
      </w:r>
    </w:p>
    <w:p w14:paraId="0BADFF0B" w14:textId="77777777" w:rsidR="00960744" w:rsidRPr="00A947F6" w:rsidRDefault="00960744" w:rsidP="008E03DF">
      <w:pPr>
        <w:pStyle w:val="Unorml"/>
      </w:pPr>
      <w:r w:rsidRPr="00A947F6">
        <w:t xml:space="preserve">Zásady řešení komunikací, ploch a objektů z hlediska užívání a přístupnosti pohybově a zrakově postižených osob je v souladu s požadavky § 4 včetně příloh </w:t>
      </w:r>
      <w:proofErr w:type="spellStart"/>
      <w:r w:rsidRPr="00A947F6">
        <w:t>vyhl</w:t>
      </w:r>
      <w:proofErr w:type="spellEnd"/>
      <w:r w:rsidRPr="00A947F6">
        <w:t>. č. 398/2009 Sb. o obecných technických požadavcích zabezpečující bezbariérové užívání staveb.</w:t>
      </w:r>
    </w:p>
    <w:p w14:paraId="2D1DF92D"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r w:rsidRPr="00A947F6">
        <w:t>zásady pro dopravní inženýrská opatření</w:t>
      </w:r>
    </w:p>
    <w:p w14:paraId="71ED0551" w14:textId="77777777" w:rsidR="00960744" w:rsidRPr="00A947F6" w:rsidRDefault="00960744" w:rsidP="008E03DF">
      <w:pPr>
        <w:pStyle w:val="Unorml"/>
      </w:pPr>
      <w:r w:rsidRPr="00A947F6">
        <w:t xml:space="preserve">Dopravně inženýrská opatření budou prováděna dle TP 66. </w:t>
      </w:r>
      <w:r w:rsidR="00270BE1">
        <w:t>Provádění stavby se předpokládá za částečného omezení provozu s využitím světelně signalizačních zařízení. Problematiku DIO podrobněji řeší SO 140 DIO.</w:t>
      </w:r>
    </w:p>
    <w:p w14:paraId="2CF1E9B1"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r w:rsidRPr="00A947F6">
        <w:t>stanovení speciálních podmínek pro provádění stavby – řešení dopravy během výstav</w:t>
      </w:r>
      <w:r w:rsidR="00270BE1">
        <w:t>b</w:t>
      </w:r>
      <w:r w:rsidRPr="00A947F6">
        <w:t>y, například přepravní a přístupové trasy, zvláštní užívání pozemní komunikace, uzavírky, objížďky a výluky, opatření proti účinkům vnějšího prostředí při výstavbě apod.</w:t>
      </w:r>
    </w:p>
    <w:p w14:paraId="579EE91E" w14:textId="77777777" w:rsidR="00960744" w:rsidRPr="00A947F6" w:rsidRDefault="00960744" w:rsidP="008E03DF">
      <w:pPr>
        <w:pStyle w:val="Unorml"/>
      </w:pPr>
      <w:r w:rsidRPr="00A947F6">
        <w:t xml:space="preserve">Speciální podmínky či požadavky na provádění stavby nejsou projektem stanoveny. </w:t>
      </w:r>
      <w:r w:rsidR="00270BE1">
        <w:t>Provádění stavby nepředpokládá úplné uzavírky a následné objízdné trasy</w:t>
      </w:r>
      <w:r w:rsidRPr="00A947F6">
        <w:t>.</w:t>
      </w:r>
    </w:p>
    <w:p w14:paraId="0661F81F"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r w:rsidRPr="00A947F6">
        <w:t>zařízení staveniště s vyznačením vjezdu</w:t>
      </w:r>
    </w:p>
    <w:p w14:paraId="77787707" w14:textId="77777777" w:rsidR="00960744" w:rsidRPr="00A947F6" w:rsidRDefault="00960744" w:rsidP="008E03DF">
      <w:pPr>
        <w:pStyle w:val="Unorml"/>
      </w:pPr>
      <w:r w:rsidRPr="00A947F6">
        <w:t>Zařízení staveniště bude přístupné ze silnice II/</w:t>
      </w:r>
      <w:r w:rsidR="00270BE1">
        <w:t>191</w:t>
      </w:r>
      <w:r w:rsidRPr="00A947F6">
        <w:t xml:space="preserve"> a bude situováno v prostoru stavby. Zařízení staveniště může být proměnlivé a jeho umístění bude v plně v dikci stavby</w:t>
      </w:r>
      <w:r w:rsidR="00270BE1">
        <w:t>.</w:t>
      </w:r>
    </w:p>
    <w:p w14:paraId="637B4978" w14:textId="77777777" w:rsidR="00960744" w:rsidRPr="00A947F6" w:rsidRDefault="00960744" w:rsidP="003F067F">
      <w:pPr>
        <w:pStyle w:val="NadpisU4"/>
        <w:numPr>
          <w:ilvl w:val="3"/>
          <w:numId w:val="14"/>
        </w:numPr>
        <w:suppressAutoHyphens/>
        <w:overflowPunct w:val="0"/>
        <w:autoSpaceDN w:val="0"/>
        <w:spacing w:before="57"/>
        <w:jc w:val="left"/>
        <w:textAlignment w:val="baseline"/>
      </w:pPr>
      <w:r w:rsidRPr="00A947F6">
        <w:t>postup výstavby, rozhodující dílčí termíny</w:t>
      </w:r>
    </w:p>
    <w:p w14:paraId="0BBE593D" w14:textId="77777777" w:rsidR="00960744" w:rsidRPr="00A947F6" w:rsidRDefault="00960744" w:rsidP="008E03DF">
      <w:pPr>
        <w:pStyle w:val="Unorml"/>
      </w:pPr>
      <w:r w:rsidRPr="00A947F6">
        <w:t>Projekt bude realizován jako jeden celek a není uvažováno dílčí uvádění stavby či jeho částí do provozu. Stavba nicméně možnost dílčí realizace nevylučuje.</w:t>
      </w:r>
    </w:p>
    <w:p w14:paraId="20722811" w14:textId="77777777" w:rsidR="00960744" w:rsidRPr="00A947F6" w:rsidRDefault="00960744" w:rsidP="008E03DF">
      <w:pPr>
        <w:pStyle w:val="Unorml"/>
      </w:pPr>
      <w:r w:rsidRPr="00A947F6">
        <w:t>V průběhu stavby budou provedeny kontrolní prohlídky stavby, rámcově v tomto pořadí:</w:t>
      </w:r>
    </w:p>
    <w:p w14:paraId="5677E2C6" w14:textId="77777777" w:rsidR="00960744" w:rsidRPr="00A947F6" w:rsidRDefault="00960744" w:rsidP="008E03DF">
      <w:pPr>
        <w:pStyle w:val="Uodrky1"/>
      </w:pPr>
      <w:r w:rsidRPr="00A947F6">
        <w:t>Převzetí staveniště s dodavatelem, investorem, AD a TDS</w:t>
      </w:r>
    </w:p>
    <w:p w14:paraId="5043B486" w14:textId="77777777" w:rsidR="00960744" w:rsidRPr="00A947F6" w:rsidRDefault="00960744" w:rsidP="008E03DF">
      <w:pPr>
        <w:pStyle w:val="Uodrky1"/>
      </w:pPr>
      <w:r w:rsidRPr="00A947F6">
        <w:t>Převzetí dokladů o směrovém a výškovém vytýčení stavby a dokladů o vytýčení podzemních inženýrských sítí v dotčeném území.</w:t>
      </w:r>
    </w:p>
    <w:p w14:paraId="5071566A" w14:textId="77777777" w:rsidR="00960744" w:rsidRPr="00A947F6" w:rsidRDefault="00960744" w:rsidP="008E03DF">
      <w:pPr>
        <w:pStyle w:val="Uodrky1"/>
      </w:pPr>
      <w:r w:rsidRPr="00A947F6">
        <w:t>Kontrola přechodného dopravního značení v místě pracovních míst</w:t>
      </w:r>
    </w:p>
    <w:p w14:paraId="270D0344" w14:textId="77777777" w:rsidR="00960744" w:rsidRPr="00A947F6" w:rsidRDefault="00960744" w:rsidP="008E03DF">
      <w:pPr>
        <w:pStyle w:val="Uodrky1"/>
      </w:pPr>
      <w:r w:rsidRPr="00A947F6">
        <w:t>Kontrola směrového a výškového vytýčení stavby</w:t>
      </w:r>
    </w:p>
    <w:p w14:paraId="39430A9D" w14:textId="77777777" w:rsidR="00960744" w:rsidRPr="00A947F6" w:rsidRDefault="00960744" w:rsidP="008E03DF">
      <w:pPr>
        <w:pStyle w:val="Uodrky1"/>
      </w:pPr>
      <w:r w:rsidRPr="00A947F6">
        <w:t>Kontrola pláně výkopu včetně převzetí protokolů o provedení zkoušek hutnění pláně</w:t>
      </w:r>
    </w:p>
    <w:p w14:paraId="5BFB0ABE" w14:textId="77777777" w:rsidR="00960744" w:rsidRPr="00A947F6" w:rsidRDefault="00960744" w:rsidP="008E03DF">
      <w:pPr>
        <w:pStyle w:val="Uodrky1"/>
      </w:pPr>
      <w:r w:rsidRPr="00A947F6">
        <w:t xml:space="preserve">Kontrola při realizaci a hutnění podkladních štěrkových vrstev a při pokládce asfaltových vrstev </w:t>
      </w:r>
    </w:p>
    <w:p w14:paraId="48D7EF78" w14:textId="77777777" w:rsidR="00960744" w:rsidRPr="00A947F6" w:rsidRDefault="00960744" w:rsidP="008E03DF">
      <w:pPr>
        <w:pStyle w:val="Uodrky1"/>
      </w:pPr>
      <w:r w:rsidRPr="00A947F6">
        <w:t>Kontrola vyrovnání terénu, ohumusování a zatravnění</w:t>
      </w:r>
    </w:p>
    <w:p w14:paraId="1F0A9D45" w14:textId="77777777" w:rsidR="00960744" w:rsidRPr="00A947F6" w:rsidRDefault="00960744" w:rsidP="008E03DF">
      <w:pPr>
        <w:pStyle w:val="Uodrky1"/>
      </w:pPr>
      <w:r w:rsidRPr="00A947F6">
        <w:t>Kontrola dokončení úklidových prací</w:t>
      </w:r>
    </w:p>
    <w:p w14:paraId="75402F43" w14:textId="77777777" w:rsidR="00960744" w:rsidRPr="00A947F6" w:rsidRDefault="00960744" w:rsidP="008E03DF">
      <w:pPr>
        <w:pStyle w:val="Uodrky1"/>
      </w:pPr>
      <w:r w:rsidRPr="00A947F6">
        <w:t>Závěrečné předání stavby investorovi před kolaudací</w:t>
      </w:r>
    </w:p>
    <w:p w14:paraId="3A621D51" w14:textId="77777777" w:rsidR="00960744" w:rsidRPr="00A947F6" w:rsidRDefault="00960744" w:rsidP="008E03DF">
      <w:pPr>
        <w:pStyle w:val="Uodrky1"/>
        <w:rPr>
          <w:b/>
          <w:bCs/>
        </w:rPr>
      </w:pPr>
      <w:r w:rsidRPr="00A947F6">
        <w:rPr>
          <w:b/>
          <w:bCs/>
        </w:rPr>
        <w:t>Kolaudace</w:t>
      </w:r>
    </w:p>
    <w:p w14:paraId="610B8F8E" w14:textId="77777777" w:rsidR="00960744" w:rsidRPr="00A947F6" w:rsidRDefault="00960744" w:rsidP="003F067F">
      <w:pPr>
        <w:pStyle w:val="NadpisU3"/>
        <w:numPr>
          <w:ilvl w:val="2"/>
          <w:numId w:val="14"/>
        </w:numPr>
        <w:suppressAutoHyphens/>
        <w:overflowPunct w:val="0"/>
        <w:autoSpaceDN w:val="0"/>
        <w:textAlignment w:val="baseline"/>
      </w:pPr>
      <w:bookmarkStart w:id="206" w:name="_Toc503868628"/>
      <w:bookmarkStart w:id="207" w:name="_Toc531357073"/>
      <w:bookmarkStart w:id="208" w:name="_Toc57019118"/>
      <w:r w:rsidRPr="00A947F6">
        <w:t>Výkresy</w:t>
      </w:r>
      <w:bookmarkEnd w:id="206"/>
      <w:bookmarkEnd w:id="207"/>
      <w:bookmarkEnd w:id="208"/>
    </w:p>
    <w:p w14:paraId="138F2057" w14:textId="77777777" w:rsidR="00960744" w:rsidRPr="00A947F6" w:rsidRDefault="00960744" w:rsidP="008E03DF">
      <w:pPr>
        <w:pStyle w:val="Unorml"/>
      </w:pPr>
      <w:r w:rsidRPr="00A947F6">
        <w:t>Přístupy na stavbu jsou patrny v příloze C3. Katastrální situační výkres.</w:t>
      </w:r>
    </w:p>
    <w:p w14:paraId="74D876B4" w14:textId="77777777" w:rsidR="00960744" w:rsidRPr="00A947F6" w:rsidRDefault="00960744" w:rsidP="003F067F">
      <w:pPr>
        <w:pStyle w:val="NadpisU3"/>
        <w:numPr>
          <w:ilvl w:val="2"/>
          <w:numId w:val="14"/>
        </w:numPr>
        <w:suppressAutoHyphens/>
        <w:overflowPunct w:val="0"/>
        <w:autoSpaceDN w:val="0"/>
        <w:textAlignment w:val="baseline"/>
      </w:pPr>
      <w:bookmarkStart w:id="209" w:name="_Toc503868629"/>
      <w:bookmarkStart w:id="210" w:name="_Toc531357074"/>
      <w:bookmarkStart w:id="211" w:name="_Toc57019119"/>
      <w:r w:rsidRPr="00A947F6">
        <w:t>Harmonogram výstavby</w:t>
      </w:r>
      <w:bookmarkEnd w:id="209"/>
      <w:bookmarkEnd w:id="210"/>
      <w:bookmarkEnd w:id="211"/>
    </w:p>
    <w:p w14:paraId="2F4ED413" w14:textId="77777777" w:rsidR="00960744" w:rsidRPr="00A947F6" w:rsidRDefault="00960744" w:rsidP="008E03DF">
      <w:pPr>
        <w:pStyle w:val="Unorml"/>
      </w:pPr>
      <w:bookmarkStart w:id="212" w:name="_Toc503868630"/>
      <w:r w:rsidRPr="00A947F6">
        <w:t>Stavba bude prováděna jako celek.</w:t>
      </w:r>
    </w:p>
    <w:p w14:paraId="7E2A99F7" w14:textId="50360529" w:rsidR="00960744" w:rsidRPr="00A947F6" w:rsidRDefault="00960744" w:rsidP="008E03DF">
      <w:pPr>
        <w:pStyle w:val="Unorml"/>
      </w:pPr>
      <w:r w:rsidRPr="00A947F6">
        <w:t xml:space="preserve">Zahájení stavebních prací </w:t>
      </w:r>
      <w:r w:rsidRPr="00A947F6">
        <w:tab/>
      </w:r>
      <w:r w:rsidRPr="00A947F6">
        <w:tab/>
        <w:t xml:space="preserve">duben </w:t>
      </w:r>
      <w:r w:rsidR="00755B1C" w:rsidRPr="00A947F6">
        <w:t>202</w:t>
      </w:r>
      <w:r w:rsidR="00055DD2">
        <w:t>1</w:t>
      </w:r>
    </w:p>
    <w:p w14:paraId="43619A5B" w14:textId="5D258B34" w:rsidR="00960744" w:rsidRPr="00A947F6" w:rsidRDefault="00960744" w:rsidP="008E03DF">
      <w:pPr>
        <w:pStyle w:val="Unorml"/>
      </w:pPr>
      <w:r w:rsidRPr="00A947F6">
        <w:t>Dokončení stavebních prací</w:t>
      </w:r>
      <w:r w:rsidRPr="00A947F6">
        <w:tab/>
      </w:r>
      <w:r w:rsidRPr="00A947F6">
        <w:tab/>
      </w:r>
      <w:r w:rsidR="00755B1C" w:rsidRPr="00A947F6">
        <w:t>listopad 202</w:t>
      </w:r>
      <w:r w:rsidR="00055DD2">
        <w:t>1</w:t>
      </w:r>
    </w:p>
    <w:p w14:paraId="126B7831" w14:textId="77777777" w:rsidR="00960744" w:rsidRPr="00A947F6" w:rsidRDefault="00960744" w:rsidP="008E03DF">
      <w:pPr>
        <w:pStyle w:val="Unorml"/>
      </w:pPr>
    </w:p>
    <w:p w14:paraId="3FEEAF31" w14:textId="77777777" w:rsidR="00960744" w:rsidRPr="00A947F6" w:rsidRDefault="00960744" w:rsidP="008E03DF">
      <w:pPr>
        <w:pStyle w:val="Unorml"/>
      </w:pPr>
      <w:r w:rsidRPr="00A947F6">
        <w:t xml:space="preserve">Stavba bude řešena v jedné etapě: </w:t>
      </w:r>
    </w:p>
    <w:p w14:paraId="42C3B7E7" w14:textId="1E1FF3CC" w:rsidR="00960744" w:rsidRDefault="00960744" w:rsidP="008E03DF">
      <w:pPr>
        <w:pStyle w:val="Unorml"/>
      </w:pPr>
      <w:r w:rsidRPr="00A947F6">
        <w:t xml:space="preserve">SO 101 </w:t>
      </w:r>
      <w:r w:rsidR="00755B1C" w:rsidRPr="00A947F6">
        <w:t>Komunikace</w:t>
      </w:r>
    </w:p>
    <w:p w14:paraId="4AD89FFE" w14:textId="27487A75" w:rsidR="00B776C8" w:rsidRDefault="00B776C8" w:rsidP="008E03DF">
      <w:pPr>
        <w:pStyle w:val="Unorml"/>
      </w:pPr>
      <w:r>
        <w:t>SO 102 Komunikace – výměna krytu vozovky</w:t>
      </w:r>
    </w:p>
    <w:p w14:paraId="6972EF3C" w14:textId="77777777" w:rsidR="00270BE1" w:rsidRPr="00A947F6" w:rsidRDefault="00270BE1" w:rsidP="008E03DF">
      <w:pPr>
        <w:pStyle w:val="Unorml"/>
      </w:pPr>
      <w:r>
        <w:t>SO 140 DIO</w:t>
      </w:r>
    </w:p>
    <w:p w14:paraId="7950B439" w14:textId="77777777" w:rsidR="00960744" w:rsidRPr="00A947F6" w:rsidRDefault="00960744" w:rsidP="00755B1C">
      <w:pPr>
        <w:pStyle w:val="Unorml"/>
      </w:pPr>
      <w:r w:rsidRPr="00A947F6">
        <w:t xml:space="preserve">SO 201 </w:t>
      </w:r>
      <w:r w:rsidR="00755B1C" w:rsidRPr="00A947F6">
        <w:t>Opěrná zeď</w:t>
      </w:r>
    </w:p>
    <w:p w14:paraId="281EF056" w14:textId="77777777" w:rsidR="00960744" w:rsidRPr="00A947F6" w:rsidRDefault="00960744" w:rsidP="008E03DF">
      <w:pPr>
        <w:pStyle w:val="Unorml"/>
      </w:pPr>
    </w:p>
    <w:p w14:paraId="45F6D002" w14:textId="77777777" w:rsidR="00960744" w:rsidRPr="00A947F6" w:rsidRDefault="00960744" w:rsidP="008E03DF">
      <w:pPr>
        <w:pStyle w:val="Unorml"/>
      </w:pPr>
      <w:r w:rsidRPr="00A947F6">
        <w:t>Stavba bude prováděna dle harmonogramu výstavby zhotovitele, který bude průběžně kontrolován a koordinován zástupcem investora a stavebníka (TDS + AD).</w:t>
      </w:r>
    </w:p>
    <w:p w14:paraId="2896C27B" w14:textId="77777777" w:rsidR="00960744" w:rsidRPr="00A947F6" w:rsidRDefault="00960744" w:rsidP="008E03DF">
      <w:pPr>
        <w:pStyle w:val="Unorml"/>
      </w:pPr>
      <w:r w:rsidRPr="00A947F6">
        <w:t>Doporučuji, aby stavbu předcházely nutné opravy, popř. celkové výměny sítí technického vybavení, popř. stavby nových sítí technického vybavení jako např. přípojky sítí pro jednotlivé přilehlé nemovitosti (pokud nejsou) tak, aby se eliminovaly případné budoucí opravy, které by poškodily nově provedenou stavbu.</w:t>
      </w:r>
    </w:p>
    <w:p w14:paraId="3AAFB5C9" w14:textId="77777777" w:rsidR="00960744" w:rsidRPr="00A947F6" w:rsidRDefault="00960744" w:rsidP="008E03DF">
      <w:pPr>
        <w:pStyle w:val="Unorml"/>
      </w:pPr>
      <w:r w:rsidRPr="00A947F6">
        <w:lastRenderedPageBreak/>
        <w:t>Časové vazby stavby jsou dány klimatickými podmínkami pro provádění stavby, kdy je předpoklad omezeného provádění v zimních měsících. Další časové omezení je dáno nutností časově minimalizovat vynucená dopravní omezení na přilehlých komunikacích.</w:t>
      </w:r>
    </w:p>
    <w:p w14:paraId="01DDB657" w14:textId="77777777" w:rsidR="00960744" w:rsidRPr="00A947F6" w:rsidRDefault="00960744" w:rsidP="003F067F">
      <w:pPr>
        <w:pStyle w:val="NadpisU3"/>
        <w:numPr>
          <w:ilvl w:val="2"/>
          <w:numId w:val="14"/>
        </w:numPr>
        <w:suppressAutoHyphens/>
        <w:overflowPunct w:val="0"/>
        <w:autoSpaceDN w:val="0"/>
        <w:textAlignment w:val="baseline"/>
      </w:pPr>
      <w:bookmarkStart w:id="213" w:name="_Toc531357075"/>
      <w:bookmarkStart w:id="214" w:name="_Toc57019120"/>
      <w:r w:rsidRPr="00A947F6">
        <w:t>Schéma stavebních postupů</w:t>
      </w:r>
      <w:bookmarkEnd w:id="212"/>
      <w:bookmarkEnd w:id="213"/>
      <w:bookmarkEnd w:id="214"/>
    </w:p>
    <w:p w14:paraId="31A8E4AC" w14:textId="77777777" w:rsidR="00960744" w:rsidRPr="00A947F6" w:rsidRDefault="00960744" w:rsidP="008E03DF">
      <w:pPr>
        <w:pStyle w:val="Unorml"/>
      </w:pPr>
      <w:r w:rsidRPr="00A947F6">
        <w:t>Stavbu bude budována jako celek. Zhotovitel zvolí vhodně postup výstavby dle svých technologických možností.</w:t>
      </w:r>
    </w:p>
    <w:p w14:paraId="375975C0" w14:textId="77777777" w:rsidR="00960744" w:rsidRPr="00A947F6" w:rsidRDefault="00960744" w:rsidP="003F067F">
      <w:pPr>
        <w:pStyle w:val="NadpisU2"/>
        <w:numPr>
          <w:ilvl w:val="1"/>
          <w:numId w:val="14"/>
        </w:numPr>
        <w:suppressAutoHyphens/>
        <w:overflowPunct w:val="0"/>
        <w:autoSpaceDN w:val="0"/>
        <w:textAlignment w:val="baseline"/>
      </w:pPr>
      <w:bookmarkStart w:id="215" w:name="_Toc503868631"/>
      <w:bookmarkStart w:id="216" w:name="_Toc531357076"/>
      <w:bookmarkStart w:id="217" w:name="_Toc57019121"/>
      <w:r w:rsidRPr="00A947F6">
        <w:t>Celkové vodohospodářské řešení</w:t>
      </w:r>
      <w:bookmarkEnd w:id="215"/>
      <w:bookmarkEnd w:id="216"/>
      <w:bookmarkEnd w:id="217"/>
    </w:p>
    <w:p w14:paraId="7E071A5E" w14:textId="77777777" w:rsidR="00960744" w:rsidRPr="00A947F6" w:rsidRDefault="00960744" w:rsidP="003F067F">
      <w:pPr>
        <w:pStyle w:val="NadpisU3"/>
        <w:numPr>
          <w:ilvl w:val="2"/>
          <w:numId w:val="14"/>
        </w:numPr>
        <w:suppressAutoHyphens/>
        <w:overflowPunct w:val="0"/>
        <w:autoSpaceDN w:val="0"/>
        <w:textAlignment w:val="baseline"/>
      </w:pPr>
      <w:bookmarkStart w:id="218" w:name="_Toc489351003"/>
      <w:bookmarkStart w:id="219" w:name="_Toc531357077"/>
      <w:bookmarkStart w:id="220" w:name="_Toc57019122"/>
      <w:r w:rsidRPr="00A947F6">
        <w:t>Technický</w:t>
      </w:r>
      <w:r w:rsidRPr="00A947F6">
        <w:rPr>
          <w:rFonts w:eastAsia="Arial Unicode MS"/>
        </w:rPr>
        <w:t xml:space="preserve"> popis</w:t>
      </w:r>
      <w:bookmarkEnd w:id="218"/>
      <w:bookmarkEnd w:id="219"/>
      <w:bookmarkEnd w:id="220"/>
    </w:p>
    <w:p w14:paraId="718B7D42" w14:textId="77777777" w:rsidR="0072347E" w:rsidRPr="00670103" w:rsidRDefault="00960744" w:rsidP="00755B1C">
      <w:pPr>
        <w:pStyle w:val="Unorml"/>
      </w:pPr>
      <w:r w:rsidRPr="00A947F6">
        <w:rPr>
          <w:rFonts w:cs="Arial"/>
        </w:rPr>
        <w:t>Odvodnění</w:t>
      </w:r>
      <w:r w:rsidRPr="00A947F6">
        <w:t xml:space="preserve"> stavby je řešeno podélným a příčným sklonem vozovky na terén, </w:t>
      </w:r>
      <w:r w:rsidR="00755B1C" w:rsidRPr="00A947F6">
        <w:t>který má přirozený sklon</w:t>
      </w:r>
      <w:r w:rsidRPr="00A947F6">
        <w:t xml:space="preserve"> do </w:t>
      </w:r>
      <w:r w:rsidR="00755B1C" w:rsidRPr="00A947F6">
        <w:t>Mysliveckého</w:t>
      </w:r>
      <w:r w:rsidRPr="00A947F6">
        <w:t xml:space="preserve"> potoka.</w:t>
      </w:r>
    </w:p>
    <w:sectPr w:rsidR="0072347E" w:rsidRPr="00670103" w:rsidSect="00F665DD">
      <w:headerReference w:type="default" r:id="rId8"/>
      <w:footerReference w:type="default" r:id="rId9"/>
      <w:pgSz w:w="11906" w:h="16838"/>
      <w:pgMar w:top="403" w:right="924" w:bottom="1417" w:left="1134" w:header="346" w:footer="544" w:gutter="0"/>
      <w:pgNumType w:start="2"/>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A5C1BF" w14:textId="77777777" w:rsidR="00F37F96" w:rsidRDefault="00F37F96" w:rsidP="0072347E">
      <w:r>
        <w:separator/>
      </w:r>
    </w:p>
  </w:endnote>
  <w:endnote w:type="continuationSeparator" w:id="0">
    <w:p w14:paraId="2EE12D3B" w14:textId="77777777" w:rsidR="00F37F96" w:rsidRDefault="00F37F96" w:rsidP="00723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Liberation Mono">
    <w:altName w:val="Courier New"/>
    <w:charset w:val="00"/>
    <w:family w:val="modern"/>
    <w:pitch w:val="fixed"/>
  </w:font>
  <w:font w:name="Arial Unicode MS">
    <w:panose1 w:val="020B0604020202020204"/>
    <w:charset w:val="00"/>
    <w:family w:val="swiss"/>
    <w:pitch w:val="variable"/>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CE">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C69EC6" w14:textId="77777777" w:rsidR="00F37F96" w:rsidRDefault="00F37F96" w:rsidP="00DD61B6">
    <w:pPr>
      <w:pStyle w:val="Zpat"/>
      <w:jc w:val="center"/>
    </w:pPr>
    <w:r>
      <w:rPr>
        <w:rStyle w:val="slostrnky"/>
      </w:rPr>
      <w:fldChar w:fldCharType="begin"/>
    </w:r>
    <w:r>
      <w:rPr>
        <w:rStyle w:val="slostrnky"/>
      </w:rPr>
      <w:instrText>PAGE</w:instrText>
    </w:r>
    <w:r>
      <w:rPr>
        <w:rStyle w:val="slostrnky"/>
      </w:rPr>
      <w:fldChar w:fldCharType="separate"/>
    </w:r>
    <w:r>
      <w:rPr>
        <w:rStyle w:val="slostrnky"/>
        <w:noProof/>
      </w:rPr>
      <w:t>2</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514996" w14:textId="77777777" w:rsidR="00F37F96" w:rsidRDefault="00F37F96" w:rsidP="0072347E">
      <w:r>
        <w:separator/>
      </w:r>
    </w:p>
  </w:footnote>
  <w:footnote w:type="continuationSeparator" w:id="0">
    <w:p w14:paraId="30C6211C" w14:textId="77777777" w:rsidR="00F37F96" w:rsidRDefault="00F37F96" w:rsidP="007234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EDB4FB" w14:textId="175DB538" w:rsidR="00F37F96" w:rsidRDefault="00F37F96">
    <w:pPr>
      <w:pStyle w:val="Zhlav"/>
      <w:ind w:left="170"/>
      <w:jc w:val="center"/>
    </w:pPr>
    <w:r>
      <w:t xml:space="preserve">II/191 Vrčeň – opěrná zeď </w:t>
    </w:r>
    <w:r w:rsidR="00B776C8">
      <w:t>(PDPS</w:t>
    </w:r>
    <w:r>
      <w:t>)</w:t>
    </w:r>
  </w:p>
  <w:p w14:paraId="3F44E31E" w14:textId="77777777" w:rsidR="00F37F96" w:rsidRDefault="00F37F96">
    <w:pPr>
      <w:pStyle w:val="Zhlav"/>
      <w:jc w:val="center"/>
    </w:pPr>
    <w:r>
      <w:t>B. Souhrnná technická zpráva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337FE"/>
    <w:multiLevelType w:val="hybridMultilevel"/>
    <w:tmpl w:val="BF1E68D2"/>
    <w:lvl w:ilvl="0" w:tplc="9B3028BA">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0439363B"/>
    <w:multiLevelType w:val="hybridMultilevel"/>
    <w:tmpl w:val="D0108A52"/>
    <w:lvl w:ilvl="0" w:tplc="D360B5F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47F2663"/>
    <w:multiLevelType w:val="multilevel"/>
    <w:tmpl w:val="AC7A6B34"/>
    <w:styleLink w:val="WWNum1"/>
    <w:lvl w:ilvl="0">
      <w:start w:val="1"/>
      <w:numFmt w:val="upperLetter"/>
      <w:lvlText w:val="%1"/>
      <w:lvlJc w:val="left"/>
      <w:pPr>
        <w:ind w:left="567" w:hanging="567"/>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lowerLetter"/>
      <w:lvlText w:val="%4)"/>
      <w:lvlJc w:val="left"/>
      <w:pPr>
        <w:ind w:left="567" w:hanging="284"/>
      </w:pPr>
    </w:lvl>
    <w:lvl w:ilvl="4">
      <w:start w:val="1"/>
      <w:numFmt w:val="decimal"/>
      <w:lvlText w:val="%5."/>
      <w:lvlJc w:val="left"/>
      <w:pPr>
        <w:ind w:left="850" w:hanging="283"/>
      </w:pPr>
    </w:lvl>
    <w:lvl w:ilvl="5">
      <w:start w:val="1"/>
      <w:numFmt w:val="lowerLetter"/>
      <w:lvlText w:val="%6)"/>
      <w:lvlJc w:val="left"/>
      <w:pPr>
        <w:ind w:left="1134" w:hanging="284"/>
      </w:pPr>
    </w:lvl>
    <w:lvl w:ilvl="6">
      <w:start w:val="1"/>
      <w:numFmt w:val="none"/>
      <w:suff w:val="nothing"/>
      <w:lvlText w:val="%7-"/>
      <w:lvlJc w:val="left"/>
      <w:pPr>
        <w:ind w:left="1417" w:hanging="283"/>
      </w:pPr>
    </w:lvl>
    <w:lvl w:ilvl="7">
      <w:start w:val="1"/>
      <w:numFmt w:val="decimal"/>
      <w:lvlText w:val="%1.%2.%3.%4.%5.%6.%7.%8"/>
      <w:lvlJc w:val="left"/>
      <w:pPr>
        <w:ind w:left="1417" w:hanging="283"/>
      </w:pPr>
    </w:lvl>
    <w:lvl w:ilvl="8">
      <w:start w:val="1"/>
      <w:numFmt w:val="decimal"/>
      <w:lvlText w:val="%1.%2.%3.%4.%5.%6.%7.%8.%9"/>
      <w:lvlJc w:val="left"/>
      <w:pPr>
        <w:ind w:left="1417" w:hanging="283"/>
      </w:pPr>
    </w:lvl>
  </w:abstractNum>
  <w:abstractNum w:abstractNumId="3" w15:restartNumberingAfterBreak="0">
    <w:nsid w:val="05D87147"/>
    <w:multiLevelType w:val="hybridMultilevel"/>
    <w:tmpl w:val="16ECB474"/>
    <w:lvl w:ilvl="0" w:tplc="C1AA103C">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0C03140F"/>
    <w:multiLevelType w:val="hybridMultilevel"/>
    <w:tmpl w:val="95B4AD7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0">
    <w:nsid w:val="0E1B4EE2"/>
    <w:multiLevelType w:val="multilevel"/>
    <w:tmpl w:val="F9CCB50E"/>
    <w:styleLink w:val="WWNum5"/>
    <w:lvl w:ilvl="0">
      <w:start w:val="1"/>
      <w:numFmt w:val="none"/>
      <w:suff w:val="nothing"/>
      <w:lvlText w:val="%1"/>
      <w:lvlJc w:val="left"/>
    </w:lvl>
    <w:lvl w:ilvl="1">
      <w:start w:val="1"/>
      <w:numFmt w:val="decimal"/>
      <w:lvlText w:val="B.%2"/>
      <w:lvlJc w:val="left"/>
      <w:pPr>
        <w:ind w:left="567" w:hanging="567"/>
      </w:pPr>
    </w:lvl>
    <w:lvl w:ilvl="2">
      <w:start w:val="1"/>
      <w:numFmt w:val="decimal"/>
      <w:lvlText w:val="B.%1.%2.%3"/>
      <w:lvlJc w:val="left"/>
      <w:pPr>
        <w:ind w:left="567" w:hanging="567"/>
      </w:pPr>
    </w:lvl>
    <w:lvl w:ilvl="3">
      <w:start w:val="1"/>
      <w:numFmt w:val="lowerLetter"/>
      <w:lvlText w:val="%4)"/>
      <w:lvlJc w:val="left"/>
      <w:pPr>
        <w:ind w:left="567" w:hanging="567"/>
      </w:pPr>
      <w:rPr>
        <w:b w:val="0"/>
        <w:color w:val="00000A"/>
        <w:sz w:val="20"/>
      </w:rPr>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6" w15:restartNumberingAfterBreak="0">
    <w:nsid w:val="14C1554D"/>
    <w:multiLevelType w:val="singleLevel"/>
    <w:tmpl w:val="B238B532"/>
    <w:lvl w:ilvl="0">
      <w:start w:val="1"/>
      <w:numFmt w:val="bullet"/>
      <w:lvlText w:val=""/>
      <w:lvlJc w:val="left"/>
      <w:pPr>
        <w:tabs>
          <w:tab w:val="num" w:pos="567"/>
        </w:tabs>
        <w:ind w:left="567" w:hanging="425"/>
      </w:pPr>
      <w:rPr>
        <w:rFonts w:ascii="Symbol" w:hAnsi="Symbol" w:hint="default"/>
      </w:rPr>
    </w:lvl>
  </w:abstractNum>
  <w:abstractNum w:abstractNumId="7" w15:restartNumberingAfterBreak="0">
    <w:nsid w:val="172F1AED"/>
    <w:multiLevelType w:val="hybridMultilevel"/>
    <w:tmpl w:val="3A1CB63E"/>
    <w:lvl w:ilvl="0" w:tplc="AF9A4AFC">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175B288B"/>
    <w:multiLevelType w:val="hybridMultilevel"/>
    <w:tmpl w:val="19C4BF7E"/>
    <w:lvl w:ilvl="0" w:tplc="27CAE4B8">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1A821CCE"/>
    <w:multiLevelType w:val="multilevel"/>
    <w:tmpl w:val="8848C9C8"/>
    <w:styleLink w:val="List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0" w15:restartNumberingAfterBreak="0">
    <w:nsid w:val="22BE78D6"/>
    <w:multiLevelType w:val="multilevel"/>
    <w:tmpl w:val="114285E2"/>
    <w:styleLink w:val="Numbering123"/>
    <w:lvl w:ilvl="0">
      <w:start w:val="1"/>
      <w:numFmt w:val="decimal"/>
      <w:lvlText w:val="%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11" w15:restartNumberingAfterBreak="0">
    <w:nsid w:val="22E84D81"/>
    <w:multiLevelType w:val="multilevel"/>
    <w:tmpl w:val="17CAF330"/>
    <w:styleLink w:val="U-PROJEKT"/>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2" w15:restartNumberingAfterBreak="0">
    <w:nsid w:val="255D22BA"/>
    <w:multiLevelType w:val="multilevel"/>
    <w:tmpl w:val="D11C9EA8"/>
    <w:styleLink w:val="WWNum4"/>
    <w:lvl w:ilvl="0">
      <w:start w:val="2"/>
      <w:numFmt w:val="upperLetter"/>
      <w:lvlText w:val="%1"/>
      <w:lvlJc w:val="left"/>
      <w:pPr>
        <w:ind w:left="567" w:hanging="567"/>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lowerLetter"/>
      <w:lvlText w:val="%4)"/>
      <w:lvlJc w:val="left"/>
      <w:pPr>
        <w:ind w:left="567" w:hanging="284"/>
      </w:pPr>
    </w:lvl>
    <w:lvl w:ilvl="4">
      <w:start w:val="1"/>
      <w:numFmt w:val="decimal"/>
      <w:lvlText w:val="%5."/>
      <w:lvlJc w:val="left"/>
      <w:pPr>
        <w:ind w:left="850" w:hanging="283"/>
      </w:pPr>
    </w:lvl>
    <w:lvl w:ilvl="5">
      <w:start w:val="1"/>
      <w:numFmt w:val="lowerLetter"/>
      <w:lvlText w:val="%6)"/>
      <w:lvlJc w:val="left"/>
      <w:pPr>
        <w:ind w:left="1134" w:hanging="284"/>
      </w:pPr>
    </w:lvl>
    <w:lvl w:ilvl="6">
      <w:start w:val="1"/>
      <w:numFmt w:val="none"/>
      <w:suff w:val="nothing"/>
      <w:lvlText w:val="%7-"/>
      <w:lvlJc w:val="left"/>
      <w:pPr>
        <w:ind w:left="1417" w:hanging="283"/>
      </w:pPr>
    </w:lvl>
    <w:lvl w:ilvl="7">
      <w:start w:val="1"/>
      <w:numFmt w:val="decimal"/>
      <w:lvlText w:val="%1.%2.%3.%4.%5.%6.%7.%8"/>
      <w:lvlJc w:val="left"/>
      <w:pPr>
        <w:ind w:left="1417" w:hanging="283"/>
      </w:pPr>
    </w:lvl>
    <w:lvl w:ilvl="8">
      <w:start w:val="1"/>
      <w:numFmt w:val="decimal"/>
      <w:lvlText w:val="%1.%2.%3.%4.%5.%6.%7.%8.%9"/>
      <w:lvlJc w:val="left"/>
      <w:pPr>
        <w:ind w:left="1417" w:hanging="283"/>
      </w:pPr>
    </w:lvl>
  </w:abstractNum>
  <w:abstractNum w:abstractNumId="13" w15:restartNumberingAfterBreak="0">
    <w:nsid w:val="26067DC8"/>
    <w:multiLevelType w:val="multilevel"/>
    <w:tmpl w:val="64FC87B4"/>
    <w:styleLink w:val="WWNum2"/>
    <w:lvl w:ilvl="0">
      <w:numFmt w:val="bullet"/>
      <w:lvlText w:val=""/>
      <w:lvlJc w:val="left"/>
      <w:pPr>
        <w:ind w:left="170" w:hanging="170"/>
      </w:pPr>
      <w:rPr>
        <w:rFonts w:ascii="Symbol" w:hAnsi="Symbol" w:cs="Symbol"/>
      </w:rPr>
    </w:lvl>
    <w:lvl w:ilvl="1">
      <w:numFmt w:val="bullet"/>
      <w:lvlText w:val=""/>
      <w:lvlJc w:val="left"/>
      <w:pPr>
        <w:ind w:left="340" w:hanging="170"/>
      </w:pPr>
      <w:rPr>
        <w:rFonts w:ascii="Symbol" w:hAnsi="Symbol" w:cs="Symbol"/>
      </w:rPr>
    </w:lvl>
    <w:lvl w:ilvl="2">
      <w:numFmt w:val="bullet"/>
      <w:lvlText w:val=""/>
      <w:lvlJc w:val="left"/>
      <w:pPr>
        <w:ind w:left="510" w:hanging="170"/>
      </w:pPr>
      <w:rPr>
        <w:rFonts w:ascii="Symbol" w:hAnsi="Symbol" w:cs="Symbol"/>
      </w:rPr>
    </w:lvl>
    <w:lvl w:ilvl="3">
      <w:numFmt w:val="bullet"/>
      <w:lvlText w:val=""/>
      <w:lvlJc w:val="left"/>
      <w:pPr>
        <w:ind w:left="680" w:hanging="170"/>
      </w:pPr>
      <w:rPr>
        <w:rFonts w:ascii="Symbol" w:hAnsi="Symbol" w:cs="Symbol"/>
      </w:rPr>
    </w:lvl>
    <w:lvl w:ilvl="4">
      <w:numFmt w:val="bullet"/>
      <w:lvlText w:val=""/>
      <w:lvlJc w:val="left"/>
      <w:pPr>
        <w:ind w:left="850" w:hanging="170"/>
      </w:pPr>
      <w:rPr>
        <w:rFonts w:ascii="Symbol" w:hAnsi="Symbol" w:cs="Symbol"/>
      </w:rPr>
    </w:lvl>
    <w:lvl w:ilvl="5">
      <w:numFmt w:val="bullet"/>
      <w:lvlText w:val=""/>
      <w:lvlJc w:val="left"/>
      <w:pPr>
        <w:ind w:left="1020" w:hanging="170"/>
      </w:pPr>
      <w:rPr>
        <w:rFonts w:ascii="Symbol" w:hAnsi="Symbol" w:cs="Symbol"/>
      </w:rPr>
    </w:lvl>
    <w:lvl w:ilvl="6">
      <w:numFmt w:val="bullet"/>
      <w:lvlText w:val=""/>
      <w:lvlJc w:val="left"/>
      <w:pPr>
        <w:ind w:left="1191" w:hanging="170"/>
      </w:pPr>
      <w:rPr>
        <w:rFonts w:ascii="Symbol" w:hAnsi="Symbol" w:cs="Symbol"/>
      </w:rPr>
    </w:lvl>
    <w:lvl w:ilvl="7">
      <w:numFmt w:val="bullet"/>
      <w:lvlText w:val=""/>
      <w:lvlJc w:val="left"/>
      <w:pPr>
        <w:ind w:left="1361" w:hanging="170"/>
      </w:pPr>
      <w:rPr>
        <w:rFonts w:ascii="Symbol" w:hAnsi="Symbol" w:cs="Symbol"/>
      </w:rPr>
    </w:lvl>
    <w:lvl w:ilvl="8">
      <w:numFmt w:val="bullet"/>
      <w:lvlText w:val=""/>
      <w:lvlJc w:val="left"/>
      <w:pPr>
        <w:ind w:left="1531" w:hanging="170"/>
      </w:pPr>
      <w:rPr>
        <w:rFonts w:ascii="Symbol" w:hAnsi="Symbol" w:cs="Symbol"/>
      </w:rPr>
    </w:lvl>
  </w:abstractNum>
  <w:abstractNum w:abstractNumId="14" w15:restartNumberingAfterBreak="0">
    <w:nsid w:val="34211CE1"/>
    <w:multiLevelType w:val="multilevel"/>
    <w:tmpl w:val="1CF67686"/>
    <w:styleLink w:val="WWNum9"/>
    <w:lvl w:ilvl="0">
      <w:numFmt w:val="bullet"/>
      <w:lvlText w:val=""/>
      <w:lvlJc w:val="left"/>
      <w:pPr>
        <w:ind w:left="720" w:hanging="360"/>
      </w:pPr>
      <w:rPr>
        <w:rFonts w:ascii="Symbol" w:hAnsi="Symbol" w:cs="OpenSymbol"/>
      </w:rPr>
    </w:lvl>
    <w:lvl w:ilvl="1">
      <w:numFmt w:val="bullet"/>
      <w:lvlText w:val="◦"/>
      <w:lvlJc w:val="left"/>
      <w:pPr>
        <w:ind w:left="1080" w:hanging="360"/>
      </w:pPr>
      <w:rPr>
        <w:rFonts w:cs="OpenSymbol"/>
      </w:rPr>
    </w:lvl>
    <w:lvl w:ilvl="2">
      <w:numFmt w:val="bullet"/>
      <w:lvlText w:val="▪"/>
      <w:lvlJc w:val="left"/>
      <w:pPr>
        <w:ind w:left="1440" w:hanging="360"/>
      </w:pPr>
      <w:rPr>
        <w:rFonts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cs="OpenSymbol"/>
      </w:rPr>
    </w:lvl>
    <w:lvl w:ilvl="5">
      <w:numFmt w:val="bullet"/>
      <w:lvlText w:val="▪"/>
      <w:lvlJc w:val="left"/>
      <w:pPr>
        <w:ind w:left="2520" w:hanging="360"/>
      </w:pPr>
      <w:rPr>
        <w:rFonts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cs="OpenSymbol"/>
      </w:rPr>
    </w:lvl>
    <w:lvl w:ilvl="8">
      <w:numFmt w:val="bullet"/>
      <w:lvlText w:val="▪"/>
      <w:lvlJc w:val="left"/>
      <w:pPr>
        <w:ind w:left="3600" w:hanging="360"/>
      </w:pPr>
      <w:rPr>
        <w:rFonts w:cs="OpenSymbol"/>
      </w:rPr>
    </w:lvl>
  </w:abstractNum>
  <w:abstractNum w:abstractNumId="15" w15:restartNumberingAfterBreak="0">
    <w:nsid w:val="349D398F"/>
    <w:multiLevelType w:val="multilevel"/>
    <w:tmpl w:val="D29055A4"/>
    <w:styleLink w:val="WWNum6"/>
    <w:lvl w:ilvl="0">
      <w:numFmt w:val="bullet"/>
      <w:lvlText w:val=""/>
      <w:lvlJc w:val="left"/>
      <w:pPr>
        <w:ind w:left="720" w:hanging="360"/>
      </w:pPr>
      <w:rPr>
        <w:rFonts w:ascii="Symbol" w:hAnsi="Symbol" w:cs="Symbol"/>
      </w:rPr>
    </w:lvl>
    <w:lvl w:ilvl="1">
      <w:numFmt w:val="bullet"/>
      <w:lvlText w:val="-"/>
      <w:lvlJc w:val="left"/>
      <w:pPr>
        <w:ind w:left="1440" w:hanging="360"/>
      </w:pPr>
      <w:rPr>
        <w:rFonts w:ascii="Arial" w:hAnsi="Arial" w:cs="Arial"/>
        <w:sz w:val="22"/>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6" w15:restartNumberingAfterBreak="0">
    <w:nsid w:val="39EA1890"/>
    <w:multiLevelType w:val="multilevel"/>
    <w:tmpl w:val="E03854BA"/>
    <w:styleLink w:val="Seznam21"/>
    <w:lvl w:ilvl="0">
      <w:numFmt w:val="bullet"/>
      <w:lvlText w:val="–"/>
      <w:lvlJc w:val="left"/>
      <w:pPr>
        <w:ind w:left="170" w:hanging="170"/>
      </w:pPr>
      <w:rPr>
        <w:rFonts w:ascii="OpenSymbol" w:hAnsi="OpenSymbol"/>
      </w:rPr>
    </w:lvl>
    <w:lvl w:ilvl="1">
      <w:numFmt w:val="bullet"/>
      <w:lvlText w:val="–"/>
      <w:lvlJc w:val="left"/>
      <w:pPr>
        <w:ind w:left="340" w:hanging="170"/>
      </w:pPr>
      <w:rPr>
        <w:rFonts w:ascii="OpenSymbol" w:hAnsi="OpenSymbol"/>
      </w:rPr>
    </w:lvl>
    <w:lvl w:ilvl="2">
      <w:numFmt w:val="bullet"/>
      <w:lvlText w:val="–"/>
      <w:lvlJc w:val="left"/>
      <w:pPr>
        <w:ind w:left="510" w:hanging="170"/>
      </w:pPr>
      <w:rPr>
        <w:rFonts w:ascii="OpenSymbol" w:hAnsi="OpenSymbol"/>
      </w:rPr>
    </w:lvl>
    <w:lvl w:ilvl="3">
      <w:numFmt w:val="bullet"/>
      <w:lvlText w:val="–"/>
      <w:lvlJc w:val="left"/>
      <w:pPr>
        <w:ind w:left="680" w:hanging="170"/>
      </w:pPr>
      <w:rPr>
        <w:rFonts w:ascii="OpenSymbol" w:hAnsi="OpenSymbol"/>
      </w:rPr>
    </w:lvl>
    <w:lvl w:ilvl="4">
      <w:numFmt w:val="bullet"/>
      <w:lvlText w:val="–"/>
      <w:lvlJc w:val="left"/>
      <w:pPr>
        <w:ind w:left="850" w:hanging="170"/>
      </w:pPr>
      <w:rPr>
        <w:rFonts w:ascii="OpenSymbol" w:hAnsi="OpenSymbol"/>
      </w:rPr>
    </w:lvl>
    <w:lvl w:ilvl="5">
      <w:numFmt w:val="bullet"/>
      <w:lvlText w:val="–"/>
      <w:lvlJc w:val="left"/>
      <w:pPr>
        <w:ind w:left="1020" w:hanging="170"/>
      </w:pPr>
      <w:rPr>
        <w:rFonts w:ascii="OpenSymbol" w:hAnsi="OpenSymbol"/>
      </w:rPr>
    </w:lvl>
    <w:lvl w:ilvl="6">
      <w:numFmt w:val="bullet"/>
      <w:lvlText w:val="–"/>
      <w:lvlJc w:val="left"/>
      <w:pPr>
        <w:ind w:left="1191" w:hanging="170"/>
      </w:pPr>
      <w:rPr>
        <w:rFonts w:ascii="OpenSymbol" w:hAnsi="OpenSymbol"/>
      </w:rPr>
    </w:lvl>
    <w:lvl w:ilvl="7">
      <w:numFmt w:val="bullet"/>
      <w:lvlText w:val="–"/>
      <w:lvlJc w:val="left"/>
      <w:pPr>
        <w:ind w:left="1361" w:hanging="170"/>
      </w:pPr>
      <w:rPr>
        <w:rFonts w:ascii="OpenSymbol" w:hAnsi="OpenSymbol"/>
      </w:rPr>
    </w:lvl>
    <w:lvl w:ilvl="8">
      <w:numFmt w:val="bullet"/>
      <w:lvlText w:val="–"/>
      <w:lvlJc w:val="left"/>
      <w:pPr>
        <w:ind w:left="1531" w:hanging="170"/>
      </w:pPr>
      <w:rPr>
        <w:rFonts w:ascii="OpenSymbol" w:hAnsi="OpenSymbol"/>
      </w:rPr>
    </w:lvl>
  </w:abstractNum>
  <w:abstractNum w:abstractNumId="17" w15:restartNumberingAfterBreak="0">
    <w:nsid w:val="41C15528"/>
    <w:multiLevelType w:val="multilevel"/>
    <w:tmpl w:val="5C6E78CA"/>
    <w:lvl w:ilvl="0">
      <w:start w:val="1"/>
      <w:numFmt w:val="bullet"/>
      <w:pStyle w:val="Uodrky1"/>
      <w:lvlText w:val=""/>
      <w:lvlJc w:val="left"/>
      <w:pPr>
        <w:ind w:left="717" w:hanging="360"/>
      </w:pPr>
      <w:rPr>
        <w:rFonts w:ascii="Symbol" w:hAnsi="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15:restartNumberingAfterBreak="0">
    <w:nsid w:val="41C60E1B"/>
    <w:multiLevelType w:val="multilevel"/>
    <w:tmpl w:val="A4B42456"/>
    <w:styleLink w:val="WWNum3"/>
    <w:lvl w:ilvl="0">
      <w:start w:val="1"/>
      <w:numFmt w:val="upperLetter"/>
      <w:lvlText w:val=" %1."/>
      <w:lvlJc w:val="left"/>
      <w:pPr>
        <w:ind w:left="1134" w:hanging="1134"/>
      </w:pPr>
    </w:lvl>
    <w:lvl w:ilvl="1">
      <w:start w:val="1"/>
      <w:numFmt w:val="decimal"/>
      <w:lvlText w:val=" %1.%2."/>
      <w:lvlJc w:val="left"/>
      <w:pPr>
        <w:ind w:left="1701" w:hanging="1701"/>
      </w:pPr>
    </w:lvl>
    <w:lvl w:ilvl="2">
      <w:start w:val="1"/>
      <w:numFmt w:val="decimal"/>
      <w:lvlText w:val=" %1.%2.%3."/>
      <w:lvlJc w:val="left"/>
      <w:pPr>
        <w:ind w:left="2268" w:hanging="2268"/>
      </w:pPr>
    </w:lvl>
    <w:lvl w:ilvl="3">
      <w:start w:val="1"/>
      <w:numFmt w:val="lowerLetter"/>
      <w:lvlText w:val=" %4)"/>
      <w:lvlJc w:val="left"/>
      <w:pPr>
        <w:ind w:left="1417" w:hanging="850"/>
      </w:pPr>
    </w:lvl>
    <w:lvl w:ilvl="4">
      <w:start w:val="1"/>
      <w:numFmt w:val="decimal"/>
      <w:lvlText w:val="%5."/>
      <w:lvlJc w:val="left"/>
      <w:pPr>
        <w:ind w:left="1417" w:hanging="567"/>
      </w:pPr>
    </w:lvl>
    <w:lvl w:ilvl="5">
      <w:start w:val="1"/>
      <w:numFmt w:val="lowerLetter"/>
      <w:lvlText w:val="%6)"/>
      <w:lvlJc w:val="left"/>
      <w:pPr>
        <w:ind w:left="1843" w:hanging="709"/>
      </w:pPr>
    </w:lvl>
    <w:lvl w:ilvl="6">
      <w:numFmt w:val="bullet"/>
      <w:lvlText w:val=""/>
      <w:lvlJc w:val="left"/>
      <w:pPr>
        <w:ind w:left="1843" w:hanging="709"/>
      </w:pPr>
      <w:rPr>
        <w:rFonts w:ascii="Symbol" w:hAnsi="Symbol" w:cs="OpenSymbol"/>
      </w:rPr>
    </w:lvl>
    <w:lvl w:ilvl="7">
      <w:numFmt w:val="bullet"/>
      <w:lvlText w:val=""/>
      <w:lvlJc w:val="left"/>
      <w:pPr>
        <w:ind w:left="2126" w:hanging="709"/>
      </w:pPr>
      <w:rPr>
        <w:rFonts w:ascii="Symbol" w:hAnsi="Symbol" w:cs="OpenSymbol"/>
      </w:rPr>
    </w:lvl>
    <w:lvl w:ilvl="8">
      <w:numFmt w:val="bullet"/>
      <w:lvlText w:val=""/>
      <w:lvlJc w:val="left"/>
      <w:pPr>
        <w:ind w:left="2409" w:hanging="708"/>
      </w:pPr>
      <w:rPr>
        <w:rFonts w:ascii="Symbol" w:hAnsi="Symbol" w:cs="OpenSymbol"/>
      </w:rPr>
    </w:lvl>
  </w:abstractNum>
  <w:abstractNum w:abstractNumId="19" w15:restartNumberingAfterBreak="0">
    <w:nsid w:val="4B17085A"/>
    <w:multiLevelType w:val="multilevel"/>
    <w:tmpl w:val="46B6416A"/>
    <w:styleLink w:val="WWNum10"/>
    <w:lvl w:ilvl="0">
      <w:numFmt w:val="bullet"/>
      <w:lvlText w:val=""/>
      <w:lvlJc w:val="left"/>
      <w:pPr>
        <w:ind w:left="720" w:hanging="360"/>
      </w:pPr>
      <w:rPr>
        <w:rFonts w:ascii="Symbol" w:hAnsi="Symbol" w:cs="OpenSymbol"/>
      </w:rPr>
    </w:lvl>
    <w:lvl w:ilvl="1">
      <w:numFmt w:val="bullet"/>
      <w:lvlText w:val="◦"/>
      <w:lvlJc w:val="left"/>
      <w:pPr>
        <w:ind w:left="1080" w:hanging="360"/>
      </w:pPr>
      <w:rPr>
        <w:rFonts w:cs="OpenSymbol"/>
      </w:rPr>
    </w:lvl>
    <w:lvl w:ilvl="2">
      <w:numFmt w:val="bullet"/>
      <w:lvlText w:val="▪"/>
      <w:lvlJc w:val="left"/>
      <w:pPr>
        <w:ind w:left="1440" w:hanging="360"/>
      </w:pPr>
      <w:rPr>
        <w:rFonts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cs="OpenSymbol"/>
      </w:rPr>
    </w:lvl>
    <w:lvl w:ilvl="5">
      <w:numFmt w:val="bullet"/>
      <w:lvlText w:val="▪"/>
      <w:lvlJc w:val="left"/>
      <w:pPr>
        <w:ind w:left="2520" w:hanging="360"/>
      </w:pPr>
      <w:rPr>
        <w:rFonts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cs="OpenSymbol"/>
      </w:rPr>
    </w:lvl>
    <w:lvl w:ilvl="8">
      <w:numFmt w:val="bullet"/>
      <w:lvlText w:val="▪"/>
      <w:lvlJc w:val="left"/>
      <w:pPr>
        <w:ind w:left="3600" w:hanging="360"/>
      </w:pPr>
      <w:rPr>
        <w:rFonts w:cs="OpenSymbol"/>
      </w:rPr>
    </w:lvl>
  </w:abstractNum>
  <w:abstractNum w:abstractNumId="20" w15:restartNumberingAfterBreak="0">
    <w:nsid w:val="5B790574"/>
    <w:multiLevelType w:val="multilevel"/>
    <w:tmpl w:val="C7AC8CC6"/>
    <w:styleLink w:val="Numberingabc"/>
    <w:lvl w:ilvl="0">
      <w:start w:val="1"/>
      <w:numFmt w:val="lowerLetter"/>
      <w:lvlText w:val="%1."/>
      <w:lvlJc w:val="left"/>
      <w:pPr>
        <w:ind w:left="754" w:hanging="397"/>
      </w:pPr>
    </w:lvl>
    <w:lvl w:ilvl="1">
      <w:start w:val="1"/>
      <w:numFmt w:val="lowerLetter"/>
      <w:lvlText w:val="%2."/>
      <w:lvlJc w:val="left"/>
      <w:pPr>
        <w:ind w:left="1151" w:hanging="397"/>
      </w:pPr>
    </w:lvl>
    <w:lvl w:ilvl="2">
      <w:start w:val="1"/>
      <w:numFmt w:val="lowerLetter"/>
      <w:lvlText w:val="%3."/>
      <w:lvlJc w:val="left"/>
      <w:pPr>
        <w:ind w:left="1548" w:hanging="397"/>
      </w:pPr>
    </w:lvl>
    <w:lvl w:ilvl="3">
      <w:start w:val="1"/>
      <w:numFmt w:val="lowerLetter"/>
      <w:lvlText w:val="%4."/>
      <w:lvlJc w:val="left"/>
      <w:pPr>
        <w:ind w:left="1945" w:hanging="397"/>
      </w:pPr>
    </w:lvl>
    <w:lvl w:ilvl="4">
      <w:start w:val="1"/>
      <w:numFmt w:val="lowerLetter"/>
      <w:lvlText w:val="%5."/>
      <w:lvlJc w:val="left"/>
      <w:pPr>
        <w:ind w:left="2342" w:hanging="397"/>
      </w:pPr>
    </w:lvl>
    <w:lvl w:ilvl="5">
      <w:start w:val="1"/>
      <w:numFmt w:val="lowerLetter"/>
      <w:lvlText w:val="%6."/>
      <w:lvlJc w:val="left"/>
      <w:pPr>
        <w:ind w:left="2739" w:hanging="397"/>
      </w:pPr>
    </w:lvl>
    <w:lvl w:ilvl="6">
      <w:start w:val="1"/>
      <w:numFmt w:val="lowerLetter"/>
      <w:lvlText w:val="%7."/>
      <w:lvlJc w:val="left"/>
      <w:pPr>
        <w:ind w:left="3136" w:hanging="397"/>
      </w:pPr>
    </w:lvl>
    <w:lvl w:ilvl="7">
      <w:start w:val="1"/>
      <w:numFmt w:val="lowerLetter"/>
      <w:lvlText w:val="%8."/>
      <w:lvlJc w:val="left"/>
      <w:pPr>
        <w:ind w:left="3533" w:hanging="397"/>
      </w:pPr>
    </w:lvl>
    <w:lvl w:ilvl="8">
      <w:start w:val="1"/>
      <w:numFmt w:val="lowerLetter"/>
      <w:lvlText w:val="%9."/>
      <w:lvlJc w:val="left"/>
      <w:pPr>
        <w:ind w:left="3930" w:hanging="397"/>
      </w:pPr>
    </w:lvl>
  </w:abstractNum>
  <w:abstractNum w:abstractNumId="21" w15:restartNumberingAfterBreak="0">
    <w:nsid w:val="5F2849FC"/>
    <w:multiLevelType w:val="multilevel"/>
    <w:tmpl w:val="17C8DACC"/>
    <w:lvl w:ilvl="0">
      <w:start w:val="1"/>
      <w:numFmt w:val="upperLetter"/>
      <w:pStyle w:val="NadpisU1"/>
      <w:lvlText w:val="%1"/>
      <w:lvlJc w:val="left"/>
      <w:pPr>
        <w:tabs>
          <w:tab w:val="num" w:pos="567"/>
        </w:tabs>
        <w:ind w:left="567" w:hanging="567"/>
      </w:pPr>
    </w:lvl>
    <w:lvl w:ilvl="1">
      <w:start w:val="1"/>
      <w:numFmt w:val="decimal"/>
      <w:pStyle w:val="NadpisU2"/>
      <w:lvlText w:val="%1.%2"/>
      <w:lvlJc w:val="left"/>
      <w:pPr>
        <w:tabs>
          <w:tab w:val="num" w:pos="850"/>
        </w:tabs>
        <w:ind w:left="850" w:hanging="850"/>
      </w:pPr>
    </w:lvl>
    <w:lvl w:ilvl="2">
      <w:start w:val="1"/>
      <w:numFmt w:val="decimal"/>
      <w:pStyle w:val="NadpisU3"/>
      <w:lvlText w:val="%1.%2.%3"/>
      <w:lvlJc w:val="left"/>
      <w:pPr>
        <w:tabs>
          <w:tab w:val="num" w:pos="850"/>
        </w:tabs>
        <w:ind w:left="850" w:hanging="850"/>
      </w:pPr>
    </w:lvl>
    <w:lvl w:ilvl="3">
      <w:start w:val="1"/>
      <w:numFmt w:val="lowerLetter"/>
      <w:pStyle w:val="NadpisU4"/>
      <w:lvlText w:val="%4)"/>
      <w:lvlJc w:val="left"/>
      <w:pPr>
        <w:tabs>
          <w:tab w:val="num" w:pos="567"/>
        </w:tabs>
        <w:ind w:left="567" w:hanging="284"/>
      </w:pPr>
    </w:lvl>
    <w:lvl w:ilvl="4">
      <w:start w:val="1"/>
      <w:numFmt w:val="decimal"/>
      <w:pStyle w:val="NadpisU5"/>
      <w:lvlText w:val="%5."/>
      <w:lvlJc w:val="left"/>
      <w:pPr>
        <w:tabs>
          <w:tab w:val="num" w:pos="850"/>
        </w:tabs>
        <w:ind w:left="850" w:hanging="283"/>
      </w:pPr>
    </w:lvl>
    <w:lvl w:ilvl="5">
      <w:start w:val="1"/>
      <w:numFmt w:val="lowerLetter"/>
      <w:pStyle w:val="NadpisU6"/>
      <w:lvlText w:val="%6)"/>
      <w:lvlJc w:val="left"/>
      <w:pPr>
        <w:tabs>
          <w:tab w:val="num" w:pos="1134"/>
        </w:tabs>
        <w:ind w:left="1134" w:hanging="284"/>
      </w:pPr>
    </w:lvl>
    <w:lvl w:ilvl="6">
      <w:start w:val="1"/>
      <w:numFmt w:val="none"/>
      <w:pStyle w:val="NadpisU7"/>
      <w:suff w:val="nothing"/>
      <w:lvlText w:val="-"/>
      <w:lvlJc w:val="left"/>
      <w:pPr>
        <w:tabs>
          <w:tab w:val="num" w:pos="1417"/>
        </w:tabs>
        <w:ind w:left="1417" w:hanging="283"/>
      </w:pPr>
    </w:lvl>
    <w:lvl w:ilvl="7">
      <w:start w:val="1"/>
      <w:numFmt w:val="decimal"/>
      <w:pStyle w:val="Nadpis8"/>
      <w:lvlText w:val="%1.%2.%3.%4.%5.%6.%8"/>
      <w:lvlJc w:val="left"/>
      <w:pPr>
        <w:tabs>
          <w:tab w:val="num" w:pos="1417"/>
        </w:tabs>
        <w:ind w:left="1417" w:hanging="283"/>
      </w:pPr>
    </w:lvl>
    <w:lvl w:ilvl="8">
      <w:start w:val="1"/>
      <w:numFmt w:val="decimal"/>
      <w:pStyle w:val="Nadpis9"/>
      <w:lvlText w:val="%1.%2.%3.%4.%5.%6.%8.%9"/>
      <w:lvlJc w:val="left"/>
      <w:pPr>
        <w:tabs>
          <w:tab w:val="num" w:pos="1417"/>
        </w:tabs>
        <w:ind w:left="1417" w:hanging="283"/>
      </w:pPr>
    </w:lvl>
  </w:abstractNum>
  <w:abstractNum w:abstractNumId="22" w15:restartNumberingAfterBreak="0">
    <w:nsid w:val="601E2EDC"/>
    <w:multiLevelType w:val="hybridMultilevel"/>
    <w:tmpl w:val="23E2F562"/>
    <w:lvl w:ilvl="0" w:tplc="3B4A062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63045DF5"/>
    <w:multiLevelType w:val="multilevel"/>
    <w:tmpl w:val="7FFA12B6"/>
    <w:styleLink w:val="Outline"/>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1.%2.%3.%4.%5.%6.%7.%8"/>
      <w:lvlJc w:val="left"/>
      <w:pPr>
        <w:ind w:left="1417" w:hanging="283"/>
      </w:pPr>
    </w:lvl>
    <w:lvl w:ilvl="8">
      <w:start w:val="1"/>
      <w:numFmt w:val="decimal"/>
      <w:lvlText w:val="%1.%2.%3.%4.%5.%6.%7.%8.%9"/>
      <w:lvlJc w:val="left"/>
      <w:pPr>
        <w:ind w:left="1417" w:hanging="283"/>
      </w:pPr>
    </w:lvl>
  </w:abstractNum>
  <w:abstractNum w:abstractNumId="24" w15:restartNumberingAfterBreak="0">
    <w:nsid w:val="64902801"/>
    <w:multiLevelType w:val="hybridMultilevel"/>
    <w:tmpl w:val="EE06037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5" w15:restartNumberingAfterBreak="0">
    <w:nsid w:val="64B42AA7"/>
    <w:multiLevelType w:val="hybridMultilevel"/>
    <w:tmpl w:val="31388C4C"/>
    <w:lvl w:ilvl="0" w:tplc="BC742BA8">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6" w15:restartNumberingAfterBreak="0">
    <w:nsid w:val="6C9C5C68"/>
    <w:multiLevelType w:val="multilevel"/>
    <w:tmpl w:val="96FCB654"/>
    <w:styleLink w:val="Seznam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27" w15:restartNumberingAfterBreak="0">
    <w:nsid w:val="6EB01742"/>
    <w:multiLevelType w:val="hybridMultilevel"/>
    <w:tmpl w:val="785A7652"/>
    <w:lvl w:ilvl="0" w:tplc="22628CE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8" w15:restartNumberingAfterBreak="0">
    <w:nsid w:val="7184204B"/>
    <w:multiLevelType w:val="hybridMultilevel"/>
    <w:tmpl w:val="AE1A8B12"/>
    <w:lvl w:ilvl="0" w:tplc="3F18E21A">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9" w15:restartNumberingAfterBreak="0">
    <w:nsid w:val="74007CFC"/>
    <w:multiLevelType w:val="hybridMultilevel"/>
    <w:tmpl w:val="3D6CAE50"/>
    <w:lvl w:ilvl="0" w:tplc="0D282E6C">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0" w15:restartNumberingAfterBreak="0">
    <w:nsid w:val="769C0611"/>
    <w:multiLevelType w:val="multilevel"/>
    <w:tmpl w:val="E904011C"/>
    <w:styleLink w:val="WWNum7"/>
    <w:lvl w:ilvl="0">
      <w:numFmt w:val="bullet"/>
      <w:lvlText w:val="-"/>
      <w:lvlJc w:val="left"/>
      <w:pPr>
        <w:ind w:left="1069" w:hanging="360"/>
      </w:pPr>
      <w:rPr>
        <w:rFonts w:ascii="Arial Narrow" w:hAnsi="Arial Narrow" w:cs="Times New Roman"/>
        <w:sz w:val="22"/>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cs="Wingdings"/>
      </w:rPr>
    </w:lvl>
    <w:lvl w:ilvl="3">
      <w:numFmt w:val="bullet"/>
      <w:lvlText w:val=""/>
      <w:lvlJc w:val="left"/>
      <w:pPr>
        <w:ind w:left="3229" w:hanging="360"/>
      </w:pPr>
      <w:rPr>
        <w:rFonts w:ascii="Symbol" w:hAnsi="Symbol" w:cs="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cs="Wingdings"/>
      </w:rPr>
    </w:lvl>
    <w:lvl w:ilvl="6">
      <w:numFmt w:val="bullet"/>
      <w:lvlText w:val=""/>
      <w:lvlJc w:val="left"/>
      <w:pPr>
        <w:ind w:left="5389" w:hanging="360"/>
      </w:pPr>
      <w:rPr>
        <w:rFonts w:ascii="Symbol" w:hAnsi="Symbol" w:cs="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cs="Wingdings"/>
      </w:rPr>
    </w:lvl>
  </w:abstractNum>
  <w:abstractNum w:abstractNumId="31" w15:restartNumberingAfterBreak="0">
    <w:nsid w:val="792E3521"/>
    <w:multiLevelType w:val="hybridMultilevel"/>
    <w:tmpl w:val="DE24B96E"/>
    <w:lvl w:ilvl="0" w:tplc="5302D548">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2" w15:restartNumberingAfterBreak="0">
    <w:nsid w:val="79882B32"/>
    <w:multiLevelType w:val="multilevel"/>
    <w:tmpl w:val="C3948BDE"/>
    <w:styleLink w:val="NumberingIVX"/>
    <w:lvl w:ilvl="0">
      <w:start w:val="1"/>
      <w:numFmt w:val="upperRoman"/>
      <w:lvlText w:val="%1."/>
      <w:lvlJc w:val="right"/>
      <w:pPr>
        <w:ind w:left="754" w:hanging="174"/>
      </w:pPr>
    </w:lvl>
    <w:lvl w:ilvl="1">
      <w:start w:val="1"/>
      <w:numFmt w:val="upperRoman"/>
      <w:lvlText w:val="%2."/>
      <w:lvlJc w:val="right"/>
      <w:pPr>
        <w:ind w:left="1508" w:hanging="174"/>
      </w:pPr>
    </w:lvl>
    <w:lvl w:ilvl="2">
      <w:start w:val="1"/>
      <w:numFmt w:val="upperRoman"/>
      <w:lvlText w:val="%3."/>
      <w:lvlJc w:val="right"/>
      <w:pPr>
        <w:ind w:left="1191" w:hanging="174"/>
      </w:pPr>
    </w:lvl>
    <w:lvl w:ilvl="3">
      <w:start w:val="1"/>
      <w:numFmt w:val="upperRoman"/>
      <w:lvlText w:val="%4."/>
      <w:lvlJc w:val="right"/>
      <w:pPr>
        <w:ind w:left="2262" w:hanging="174"/>
      </w:pPr>
    </w:lvl>
    <w:lvl w:ilvl="4">
      <w:start w:val="1"/>
      <w:numFmt w:val="upperRoman"/>
      <w:lvlText w:val="%5."/>
      <w:lvlJc w:val="right"/>
      <w:pPr>
        <w:ind w:left="3016" w:hanging="174"/>
      </w:pPr>
    </w:lvl>
    <w:lvl w:ilvl="5">
      <w:start w:val="1"/>
      <w:numFmt w:val="upperRoman"/>
      <w:lvlText w:val="%6."/>
      <w:lvlJc w:val="right"/>
      <w:pPr>
        <w:ind w:left="3771" w:hanging="174"/>
      </w:pPr>
    </w:lvl>
    <w:lvl w:ilvl="6">
      <w:start w:val="1"/>
      <w:numFmt w:val="upperRoman"/>
      <w:lvlText w:val="%7."/>
      <w:lvlJc w:val="right"/>
      <w:pPr>
        <w:ind w:left="4525" w:hanging="174"/>
      </w:pPr>
    </w:lvl>
    <w:lvl w:ilvl="7">
      <w:start w:val="1"/>
      <w:numFmt w:val="upperRoman"/>
      <w:lvlText w:val="%8."/>
      <w:lvlJc w:val="right"/>
      <w:pPr>
        <w:ind w:left="5279" w:hanging="174"/>
      </w:pPr>
    </w:lvl>
    <w:lvl w:ilvl="8">
      <w:start w:val="1"/>
      <w:numFmt w:val="upperRoman"/>
      <w:lvlText w:val="%9."/>
      <w:lvlJc w:val="right"/>
      <w:pPr>
        <w:ind w:left="6033" w:hanging="174"/>
      </w:pPr>
    </w:lvl>
  </w:abstractNum>
  <w:abstractNum w:abstractNumId="33" w15:restartNumberingAfterBreak="0">
    <w:nsid w:val="7CBC13E2"/>
    <w:multiLevelType w:val="multilevel"/>
    <w:tmpl w:val="005626AE"/>
    <w:styleLink w:val="WWNum8"/>
    <w:lvl w:ilvl="0">
      <w:numFmt w:val="bullet"/>
      <w:lvlText w:val=""/>
      <w:lvlJc w:val="left"/>
      <w:pPr>
        <w:ind w:left="720" w:hanging="360"/>
      </w:pPr>
      <w:rPr>
        <w:rFonts w:ascii="Symbol" w:hAnsi="Symbol" w:cs="OpenSymbol"/>
      </w:rPr>
    </w:lvl>
    <w:lvl w:ilvl="1">
      <w:numFmt w:val="bullet"/>
      <w:lvlText w:val="◦"/>
      <w:lvlJc w:val="left"/>
      <w:pPr>
        <w:ind w:left="1080" w:hanging="360"/>
      </w:pPr>
      <w:rPr>
        <w:rFonts w:cs="OpenSymbol"/>
      </w:rPr>
    </w:lvl>
    <w:lvl w:ilvl="2">
      <w:numFmt w:val="bullet"/>
      <w:lvlText w:val="▪"/>
      <w:lvlJc w:val="left"/>
      <w:pPr>
        <w:ind w:left="1440" w:hanging="360"/>
      </w:pPr>
      <w:rPr>
        <w:rFonts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cs="OpenSymbol"/>
      </w:rPr>
    </w:lvl>
    <w:lvl w:ilvl="5">
      <w:numFmt w:val="bullet"/>
      <w:lvlText w:val="▪"/>
      <w:lvlJc w:val="left"/>
      <w:pPr>
        <w:ind w:left="2520" w:hanging="360"/>
      </w:pPr>
      <w:rPr>
        <w:rFonts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cs="OpenSymbol"/>
      </w:rPr>
    </w:lvl>
    <w:lvl w:ilvl="8">
      <w:numFmt w:val="bullet"/>
      <w:lvlText w:val="▪"/>
      <w:lvlJc w:val="left"/>
      <w:pPr>
        <w:ind w:left="3600" w:hanging="360"/>
      </w:pPr>
      <w:rPr>
        <w:rFonts w:cs="OpenSymbol"/>
      </w:rPr>
    </w:lvl>
  </w:abstractNum>
  <w:num w:numId="1">
    <w:abstractNumId w:val="21"/>
  </w:num>
  <w:num w:numId="2">
    <w:abstractNumId w:val="17"/>
  </w:num>
  <w:num w:numId="3">
    <w:abstractNumId w:val="23"/>
  </w:num>
  <w:num w:numId="4">
    <w:abstractNumId w:val="10"/>
  </w:num>
  <w:num w:numId="5">
    <w:abstractNumId w:val="20"/>
  </w:num>
  <w:num w:numId="6">
    <w:abstractNumId w:val="32"/>
  </w:num>
  <w:num w:numId="7">
    <w:abstractNumId w:val="9"/>
  </w:num>
  <w:num w:numId="8">
    <w:abstractNumId w:val="16"/>
  </w:num>
  <w:num w:numId="9">
    <w:abstractNumId w:val="26"/>
  </w:num>
  <w:num w:numId="10">
    <w:abstractNumId w:val="11"/>
  </w:num>
  <w:num w:numId="11">
    <w:abstractNumId w:val="2"/>
  </w:num>
  <w:num w:numId="12">
    <w:abstractNumId w:val="13"/>
  </w:num>
  <w:num w:numId="13">
    <w:abstractNumId w:val="18"/>
  </w:num>
  <w:num w:numId="14">
    <w:abstractNumId w:val="12"/>
  </w:num>
  <w:num w:numId="15">
    <w:abstractNumId w:val="5"/>
  </w:num>
  <w:num w:numId="16">
    <w:abstractNumId w:val="15"/>
  </w:num>
  <w:num w:numId="17">
    <w:abstractNumId w:val="30"/>
  </w:num>
  <w:num w:numId="18">
    <w:abstractNumId w:val="33"/>
  </w:num>
  <w:num w:numId="19">
    <w:abstractNumId w:val="14"/>
  </w:num>
  <w:num w:numId="20">
    <w:abstractNumId w:val="19"/>
  </w:num>
  <w:num w:numId="21">
    <w:abstractNumId w:val="0"/>
  </w:num>
  <w:num w:numId="22">
    <w:abstractNumId w:val="22"/>
  </w:num>
  <w:num w:numId="23">
    <w:abstractNumId w:val="31"/>
  </w:num>
  <w:num w:numId="24">
    <w:abstractNumId w:val="29"/>
  </w:num>
  <w:num w:numId="25">
    <w:abstractNumId w:val="24"/>
  </w:num>
  <w:num w:numId="26">
    <w:abstractNumId w:val="28"/>
  </w:num>
  <w:num w:numId="27">
    <w:abstractNumId w:val="25"/>
  </w:num>
  <w:num w:numId="28">
    <w:abstractNumId w:val="4"/>
  </w:num>
  <w:num w:numId="29">
    <w:abstractNumId w:val="7"/>
  </w:num>
  <w:num w:numId="30">
    <w:abstractNumId w:val="1"/>
  </w:num>
  <w:num w:numId="31">
    <w:abstractNumId w:val="3"/>
  </w:num>
  <w:num w:numId="32">
    <w:abstractNumId w:val="8"/>
  </w:num>
  <w:num w:numId="33">
    <w:abstractNumId w:val="27"/>
  </w:num>
  <w:num w:numId="34">
    <w:abstractNumId w:val="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47E"/>
    <w:rsid w:val="00055DD2"/>
    <w:rsid w:val="001A51AF"/>
    <w:rsid w:val="00270BE1"/>
    <w:rsid w:val="003B39F2"/>
    <w:rsid w:val="003F067F"/>
    <w:rsid w:val="00427EA7"/>
    <w:rsid w:val="005A4B08"/>
    <w:rsid w:val="005B6CDA"/>
    <w:rsid w:val="005D1B3E"/>
    <w:rsid w:val="006B0750"/>
    <w:rsid w:val="0072347E"/>
    <w:rsid w:val="00736CB2"/>
    <w:rsid w:val="00755B1C"/>
    <w:rsid w:val="00776E19"/>
    <w:rsid w:val="00897EDB"/>
    <w:rsid w:val="008E03DF"/>
    <w:rsid w:val="00960744"/>
    <w:rsid w:val="009F1370"/>
    <w:rsid w:val="00A947F6"/>
    <w:rsid w:val="00B522EE"/>
    <w:rsid w:val="00B776C8"/>
    <w:rsid w:val="00BD0EFB"/>
    <w:rsid w:val="00C43C85"/>
    <w:rsid w:val="00D22A57"/>
    <w:rsid w:val="00D32870"/>
    <w:rsid w:val="00D95F37"/>
    <w:rsid w:val="00DD61B6"/>
    <w:rsid w:val="00E82AB5"/>
    <w:rsid w:val="00ED69E7"/>
    <w:rsid w:val="00F37F96"/>
    <w:rsid w:val="00F665DD"/>
    <w:rsid w:val="00F67668"/>
    <w:rsid w:val="00F868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A605C83"/>
  <w15:chartTrackingRefBased/>
  <w15:docId w15:val="{AD16E081-9F07-423E-B07E-06DBFA5EC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72347E"/>
    <w:pPr>
      <w:widowControl w:val="0"/>
      <w:spacing w:after="0" w:line="240" w:lineRule="auto"/>
    </w:pPr>
    <w:rPr>
      <w:rFonts w:ascii="Arial Narrow" w:eastAsia="Lucida Sans Unicode" w:hAnsi="Arial Narrow" w:cs="Tahoma"/>
      <w:szCs w:val="24"/>
      <w:lang w:eastAsia="cs-CZ" w:bidi="cs-CZ"/>
    </w:rPr>
  </w:style>
  <w:style w:type="paragraph" w:styleId="Nadpis1">
    <w:name w:val="heading 1"/>
    <w:basedOn w:val="Normln"/>
    <w:next w:val="Normln"/>
    <w:link w:val="Nadpis1Char"/>
    <w:qFormat/>
    <w:rsid w:val="00427EA7"/>
    <w:pPr>
      <w:keepNext/>
      <w:keepLines/>
      <w:spacing w:before="240"/>
      <w:outlineLvl w:val="0"/>
    </w:pPr>
    <w:rPr>
      <w:rFonts w:eastAsiaTheme="majorEastAsia" w:cstheme="majorBidi"/>
      <w:sz w:val="28"/>
      <w:szCs w:val="32"/>
    </w:rPr>
  </w:style>
  <w:style w:type="paragraph" w:styleId="Nadpis2">
    <w:name w:val="heading 2"/>
    <w:basedOn w:val="Heading"/>
    <w:link w:val="Nadpis2Char"/>
    <w:rsid w:val="00960744"/>
    <w:pPr>
      <w:spacing w:before="200"/>
      <w:outlineLvl w:val="1"/>
    </w:pPr>
    <w:rPr>
      <w:rFonts w:eastAsia="Arial Narrow" w:cs="Arial Narrow"/>
      <w:b/>
      <w:bCs/>
      <w:szCs w:val="32"/>
    </w:rPr>
  </w:style>
  <w:style w:type="paragraph" w:styleId="Nadpis3">
    <w:name w:val="heading 3"/>
    <w:basedOn w:val="Heading"/>
    <w:link w:val="Nadpis3Char"/>
    <w:rsid w:val="00960744"/>
    <w:pPr>
      <w:spacing w:before="140"/>
      <w:outlineLvl w:val="2"/>
    </w:pPr>
    <w:rPr>
      <w:b/>
      <w:bCs/>
    </w:rPr>
  </w:style>
  <w:style w:type="paragraph" w:styleId="Nadpis4">
    <w:name w:val="heading 4"/>
    <w:basedOn w:val="Heading"/>
    <w:link w:val="Nadpis4Char"/>
    <w:rsid w:val="00960744"/>
    <w:pPr>
      <w:spacing w:before="120"/>
      <w:outlineLvl w:val="3"/>
    </w:pPr>
    <w:rPr>
      <w:b/>
      <w:bCs/>
      <w:i/>
      <w:iCs/>
      <w:sz w:val="27"/>
      <w:szCs w:val="27"/>
    </w:rPr>
  </w:style>
  <w:style w:type="paragraph" w:styleId="Nadpis5">
    <w:name w:val="heading 5"/>
    <w:basedOn w:val="Heading"/>
    <w:link w:val="Nadpis5Char"/>
    <w:rsid w:val="00960744"/>
    <w:pPr>
      <w:spacing w:before="120" w:after="60"/>
      <w:outlineLvl w:val="4"/>
    </w:pPr>
    <w:rPr>
      <w:b/>
      <w:bCs/>
      <w:sz w:val="24"/>
      <w:szCs w:val="24"/>
    </w:rPr>
  </w:style>
  <w:style w:type="paragraph" w:styleId="Nadpis6">
    <w:name w:val="heading 6"/>
    <w:basedOn w:val="Heading"/>
    <w:link w:val="Nadpis6Char"/>
    <w:rsid w:val="00960744"/>
    <w:pPr>
      <w:spacing w:before="60" w:after="60"/>
      <w:outlineLvl w:val="5"/>
    </w:pPr>
    <w:rPr>
      <w:b/>
      <w:bCs/>
      <w:i/>
      <w:iCs/>
      <w:sz w:val="24"/>
      <w:szCs w:val="24"/>
    </w:rPr>
  </w:style>
  <w:style w:type="paragraph" w:styleId="Nadpis7">
    <w:name w:val="heading 7"/>
    <w:basedOn w:val="Heading"/>
    <w:link w:val="Nadpis7Char"/>
    <w:rsid w:val="00960744"/>
    <w:pPr>
      <w:spacing w:before="60" w:after="60"/>
      <w:outlineLvl w:val="6"/>
    </w:pPr>
    <w:rPr>
      <w:b/>
      <w:bCs/>
      <w:sz w:val="22"/>
      <w:szCs w:val="22"/>
    </w:rPr>
  </w:style>
  <w:style w:type="paragraph" w:styleId="Nadpis8">
    <w:name w:val="heading 8"/>
    <w:basedOn w:val="Normln"/>
    <w:next w:val="Zkladntext"/>
    <w:link w:val="Nadpis8Char"/>
    <w:rsid w:val="0072347E"/>
    <w:pPr>
      <w:keepNext/>
      <w:numPr>
        <w:ilvl w:val="7"/>
        <w:numId w:val="1"/>
      </w:numPr>
      <w:spacing w:before="60" w:after="60"/>
      <w:outlineLvl w:val="7"/>
    </w:pPr>
    <w:rPr>
      <w:rFonts w:eastAsia="MS Mincho"/>
      <w:b/>
      <w:bCs/>
      <w:i/>
      <w:iCs/>
      <w:szCs w:val="22"/>
    </w:rPr>
  </w:style>
  <w:style w:type="paragraph" w:styleId="Nadpis9">
    <w:name w:val="heading 9"/>
    <w:basedOn w:val="Normln"/>
    <w:next w:val="Zkladntext"/>
    <w:link w:val="Nadpis9Char"/>
    <w:rsid w:val="0072347E"/>
    <w:pPr>
      <w:keepNext/>
      <w:numPr>
        <w:ilvl w:val="8"/>
        <w:numId w:val="1"/>
      </w:numPr>
      <w:spacing w:before="60" w:after="60"/>
      <w:outlineLvl w:val="8"/>
    </w:pPr>
    <w:rPr>
      <w:rFonts w:eastAsia="MS Mincho"/>
      <w:b/>
      <w:bCs/>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8Char">
    <w:name w:val="Nadpis 8 Char"/>
    <w:basedOn w:val="Standardnpsmoodstavce"/>
    <w:link w:val="Nadpis8"/>
    <w:rsid w:val="0072347E"/>
    <w:rPr>
      <w:rFonts w:ascii="Arial Narrow" w:eastAsia="MS Mincho" w:hAnsi="Arial Narrow" w:cs="Tahoma"/>
      <w:b/>
      <w:bCs/>
      <w:i/>
      <w:iCs/>
      <w:lang w:eastAsia="cs-CZ" w:bidi="cs-CZ"/>
    </w:rPr>
  </w:style>
  <w:style w:type="character" w:customStyle="1" w:styleId="Nadpis9Char">
    <w:name w:val="Nadpis 9 Char"/>
    <w:basedOn w:val="Standardnpsmoodstavce"/>
    <w:link w:val="Nadpis9"/>
    <w:rsid w:val="0072347E"/>
    <w:rPr>
      <w:rFonts w:ascii="Arial Narrow" w:eastAsia="MS Mincho" w:hAnsi="Arial Narrow" w:cs="Tahoma"/>
      <w:b/>
      <w:bCs/>
      <w:sz w:val="21"/>
      <w:szCs w:val="21"/>
      <w:lang w:eastAsia="cs-CZ" w:bidi="cs-CZ"/>
    </w:rPr>
  </w:style>
  <w:style w:type="character" w:styleId="slostrnky">
    <w:name w:val="page number"/>
    <w:basedOn w:val="Standardnpsmoodstavce"/>
    <w:rsid w:val="0072347E"/>
  </w:style>
  <w:style w:type="character" w:customStyle="1" w:styleId="Internetovodkaz">
    <w:name w:val="Internetový odkaz"/>
    <w:rsid w:val="0072347E"/>
    <w:rPr>
      <w:color w:val="0000FF"/>
      <w:u w:val="single"/>
    </w:rPr>
  </w:style>
  <w:style w:type="paragraph" w:styleId="Zkladntext">
    <w:name w:val="Body Text"/>
    <w:basedOn w:val="Normln"/>
    <w:link w:val="ZkladntextChar"/>
    <w:rsid w:val="0072347E"/>
  </w:style>
  <w:style w:type="character" w:customStyle="1" w:styleId="ZkladntextChar">
    <w:name w:val="Základní text Char"/>
    <w:basedOn w:val="Standardnpsmoodstavce"/>
    <w:link w:val="Zkladntext"/>
    <w:rsid w:val="0072347E"/>
    <w:rPr>
      <w:rFonts w:ascii="Arial Narrow" w:eastAsia="Lucida Sans Unicode" w:hAnsi="Arial Narrow" w:cs="Tahoma"/>
      <w:szCs w:val="24"/>
      <w:lang w:eastAsia="cs-CZ" w:bidi="cs-CZ"/>
    </w:rPr>
  </w:style>
  <w:style w:type="paragraph" w:styleId="Zhlav">
    <w:name w:val="header"/>
    <w:basedOn w:val="Normln"/>
    <w:link w:val="ZhlavChar"/>
    <w:autoRedefine/>
    <w:qFormat/>
    <w:rsid w:val="00DD61B6"/>
    <w:pPr>
      <w:suppressLineNumbers/>
      <w:tabs>
        <w:tab w:val="center" w:pos="5386"/>
        <w:tab w:val="right" w:pos="10772"/>
      </w:tabs>
      <w:spacing w:after="120"/>
      <w:contextualSpacing/>
    </w:pPr>
    <w:rPr>
      <w:i/>
    </w:rPr>
  </w:style>
  <w:style w:type="character" w:customStyle="1" w:styleId="ZhlavChar">
    <w:name w:val="Záhlaví Char"/>
    <w:basedOn w:val="Standardnpsmoodstavce"/>
    <w:link w:val="Zhlav"/>
    <w:rsid w:val="00DD61B6"/>
    <w:rPr>
      <w:rFonts w:ascii="Arial Narrow" w:eastAsia="Lucida Sans Unicode" w:hAnsi="Arial Narrow" w:cs="Tahoma"/>
      <w:i/>
      <w:szCs w:val="24"/>
      <w:lang w:eastAsia="cs-CZ" w:bidi="cs-CZ"/>
    </w:rPr>
  </w:style>
  <w:style w:type="paragraph" w:styleId="Zpat">
    <w:name w:val="footer"/>
    <w:basedOn w:val="Normln"/>
    <w:link w:val="ZpatChar"/>
    <w:rsid w:val="0072347E"/>
    <w:pPr>
      <w:suppressLineNumbers/>
      <w:tabs>
        <w:tab w:val="center" w:pos="5386"/>
        <w:tab w:val="right" w:pos="10772"/>
      </w:tabs>
    </w:pPr>
    <w:rPr>
      <w:sz w:val="21"/>
    </w:rPr>
  </w:style>
  <w:style w:type="character" w:customStyle="1" w:styleId="ZpatChar">
    <w:name w:val="Zápatí Char"/>
    <w:basedOn w:val="Standardnpsmoodstavce"/>
    <w:link w:val="Zpat"/>
    <w:rsid w:val="0072347E"/>
    <w:rPr>
      <w:rFonts w:ascii="Arial Narrow" w:eastAsia="Lucida Sans Unicode" w:hAnsi="Arial Narrow" w:cs="Tahoma"/>
      <w:sz w:val="21"/>
      <w:szCs w:val="24"/>
      <w:lang w:eastAsia="cs-CZ" w:bidi="cs-CZ"/>
    </w:rPr>
  </w:style>
  <w:style w:type="paragraph" w:customStyle="1" w:styleId="NadpisU1">
    <w:name w:val="Nadpis U1"/>
    <w:basedOn w:val="Normln"/>
    <w:next w:val="Zkladntext"/>
    <w:qFormat/>
    <w:rsid w:val="0072347E"/>
    <w:pPr>
      <w:keepNext/>
      <w:numPr>
        <w:numId w:val="1"/>
      </w:numPr>
      <w:spacing w:before="240" w:after="120"/>
      <w:jc w:val="both"/>
      <w:outlineLvl w:val="0"/>
    </w:pPr>
    <w:rPr>
      <w:rFonts w:eastAsia="MS Mincho"/>
      <w:b/>
      <w:sz w:val="28"/>
      <w:szCs w:val="28"/>
    </w:rPr>
  </w:style>
  <w:style w:type="paragraph" w:customStyle="1" w:styleId="NadpisU2">
    <w:name w:val="Nadpis U2"/>
    <w:basedOn w:val="Normln"/>
    <w:next w:val="Zkladntext"/>
    <w:qFormat/>
    <w:rsid w:val="0072347E"/>
    <w:pPr>
      <w:keepNext/>
      <w:numPr>
        <w:ilvl w:val="1"/>
        <w:numId w:val="1"/>
      </w:numPr>
      <w:spacing w:before="57" w:after="57"/>
      <w:outlineLvl w:val="1"/>
    </w:pPr>
    <w:rPr>
      <w:rFonts w:eastAsia="MS Mincho"/>
      <w:b/>
      <w:sz w:val="26"/>
      <w:szCs w:val="28"/>
    </w:rPr>
  </w:style>
  <w:style w:type="paragraph" w:customStyle="1" w:styleId="NadpisU3">
    <w:name w:val="Nadpis U3"/>
    <w:basedOn w:val="Normln"/>
    <w:next w:val="Zkladntext"/>
    <w:qFormat/>
    <w:rsid w:val="0072347E"/>
    <w:pPr>
      <w:keepNext/>
      <w:numPr>
        <w:ilvl w:val="2"/>
        <w:numId w:val="1"/>
      </w:numPr>
      <w:spacing w:before="57" w:after="57"/>
      <w:outlineLvl w:val="2"/>
    </w:pPr>
    <w:rPr>
      <w:rFonts w:eastAsia="MS Mincho"/>
      <w:b/>
      <w:sz w:val="24"/>
      <w:szCs w:val="28"/>
    </w:rPr>
  </w:style>
  <w:style w:type="paragraph" w:customStyle="1" w:styleId="NadpisU4">
    <w:name w:val="Nadpis U4"/>
    <w:basedOn w:val="Normln"/>
    <w:next w:val="Zkladntext"/>
    <w:qFormat/>
    <w:rsid w:val="0072347E"/>
    <w:pPr>
      <w:keepNext/>
      <w:numPr>
        <w:ilvl w:val="3"/>
        <w:numId w:val="1"/>
      </w:numPr>
      <w:spacing w:after="57"/>
      <w:jc w:val="both"/>
      <w:outlineLvl w:val="3"/>
    </w:pPr>
    <w:rPr>
      <w:rFonts w:eastAsia="MS Mincho"/>
      <w:szCs w:val="28"/>
      <w:u w:val="single"/>
    </w:rPr>
  </w:style>
  <w:style w:type="paragraph" w:customStyle="1" w:styleId="NadpisU5">
    <w:name w:val="Nadpis U5"/>
    <w:basedOn w:val="Normln"/>
    <w:next w:val="Zkladntext"/>
    <w:autoRedefine/>
    <w:qFormat/>
    <w:rsid w:val="008E03DF"/>
    <w:pPr>
      <w:keepNext/>
      <w:numPr>
        <w:ilvl w:val="4"/>
        <w:numId w:val="1"/>
      </w:numPr>
      <w:spacing w:before="57" w:after="57"/>
      <w:outlineLvl w:val="4"/>
    </w:pPr>
    <w:rPr>
      <w:rFonts w:eastAsia="MS Mincho"/>
      <w:i/>
      <w:szCs w:val="28"/>
      <w:u w:val="single"/>
    </w:rPr>
  </w:style>
  <w:style w:type="paragraph" w:customStyle="1" w:styleId="NadpisU6">
    <w:name w:val="Nadpis U6"/>
    <w:basedOn w:val="Normln"/>
    <w:next w:val="Zkladntext"/>
    <w:qFormat/>
    <w:rsid w:val="008E03DF"/>
    <w:pPr>
      <w:keepNext/>
      <w:numPr>
        <w:ilvl w:val="5"/>
        <w:numId w:val="1"/>
      </w:numPr>
      <w:spacing w:before="57" w:after="57"/>
      <w:outlineLvl w:val="5"/>
    </w:pPr>
    <w:rPr>
      <w:rFonts w:eastAsia="MS Mincho"/>
      <w:sz w:val="24"/>
      <w:szCs w:val="28"/>
    </w:rPr>
  </w:style>
  <w:style w:type="paragraph" w:customStyle="1" w:styleId="NadpisU7">
    <w:name w:val="Nadpis U7"/>
    <w:basedOn w:val="Normln"/>
    <w:next w:val="Zkladntext"/>
    <w:qFormat/>
    <w:rsid w:val="0072347E"/>
    <w:pPr>
      <w:keepNext/>
      <w:numPr>
        <w:ilvl w:val="6"/>
        <w:numId w:val="1"/>
      </w:numPr>
      <w:spacing w:before="57" w:after="57"/>
      <w:outlineLvl w:val="6"/>
    </w:pPr>
    <w:rPr>
      <w:rFonts w:eastAsia="MS Mincho"/>
      <w:szCs w:val="28"/>
    </w:rPr>
  </w:style>
  <w:style w:type="paragraph" w:styleId="Zkladntext-prvnodsazen">
    <w:name w:val="Body Text First Indent"/>
    <w:basedOn w:val="Zkladntext"/>
    <w:link w:val="Zkladntext-prvnodsazenChar"/>
    <w:rsid w:val="0072347E"/>
    <w:pPr>
      <w:ind w:firstLine="567"/>
    </w:pPr>
  </w:style>
  <w:style w:type="character" w:customStyle="1" w:styleId="Zkladntext-prvnodsazenChar">
    <w:name w:val="Základní text - první odsazený Char"/>
    <w:basedOn w:val="ZkladntextChar"/>
    <w:link w:val="Zkladntext-prvnodsazen"/>
    <w:rsid w:val="0072347E"/>
    <w:rPr>
      <w:rFonts w:ascii="Arial Narrow" w:eastAsia="Lucida Sans Unicode" w:hAnsi="Arial Narrow" w:cs="Tahoma"/>
      <w:szCs w:val="24"/>
      <w:lang w:eastAsia="cs-CZ" w:bidi="cs-CZ"/>
    </w:rPr>
  </w:style>
  <w:style w:type="character" w:customStyle="1" w:styleId="Nadpis1Char">
    <w:name w:val="Nadpis 1 Char"/>
    <w:basedOn w:val="Standardnpsmoodstavce"/>
    <w:link w:val="Nadpis1"/>
    <w:rsid w:val="00427EA7"/>
    <w:rPr>
      <w:rFonts w:ascii="Arial Narrow" w:eastAsiaTheme="majorEastAsia" w:hAnsi="Arial Narrow" w:cstheme="majorBidi"/>
      <w:sz w:val="28"/>
      <w:szCs w:val="32"/>
      <w:lang w:eastAsia="cs-CZ" w:bidi="cs-CZ"/>
    </w:rPr>
  </w:style>
  <w:style w:type="paragraph" w:styleId="Nadpisobsahu">
    <w:name w:val="TOC Heading"/>
    <w:basedOn w:val="Nadpis1"/>
    <w:next w:val="Normln"/>
    <w:uiPriority w:val="39"/>
    <w:unhideWhenUsed/>
    <w:qFormat/>
    <w:rsid w:val="0072347E"/>
    <w:pPr>
      <w:widowControl/>
      <w:spacing w:line="259" w:lineRule="auto"/>
      <w:outlineLvl w:val="9"/>
    </w:pPr>
    <w:rPr>
      <w:lang w:eastAsia="ko-KR" w:bidi="mn-Mong-MN"/>
    </w:rPr>
  </w:style>
  <w:style w:type="character" w:styleId="Hypertextovodkaz">
    <w:name w:val="Hyperlink"/>
    <w:basedOn w:val="Standardnpsmoodstavce"/>
    <w:uiPriority w:val="99"/>
    <w:unhideWhenUsed/>
    <w:rsid w:val="0072347E"/>
    <w:rPr>
      <w:color w:val="0563C1" w:themeColor="hyperlink"/>
      <w:u w:val="single"/>
    </w:rPr>
  </w:style>
  <w:style w:type="paragraph" w:customStyle="1" w:styleId="Unorml">
    <w:name w:val="U normál"/>
    <w:basedOn w:val="Zkladntext-prvnodsazen"/>
    <w:link w:val="UnormlChar"/>
    <w:autoRedefine/>
    <w:qFormat/>
    <w:rsid w:val="00F665DD"/>
    <w:pPr>
      <w:spacing w:after="60"/>
      <w:contextualSpacing/>
      <w:jc w:val="both"/>
    </w:pPr>
  </w:style>
  <w:style w:type="paragraph" w:customStyle="1" w:styleId="Unormltun">
    <w:name w:val="U normál tučně"/>
    <w:basedOn w:val="Unorml"/>
    <w:link w:val="UnormltunChar"/>
    <w:qFormat/>
    <w:rsid w:val="0072347E"/>
    <w:rPr>
      <w:b/>
    </w:rPr>
  </w:style>
  <w:style w:type="character" w:customStyle="1" w:styleId="UnormlChar">
    <w:name w:val="U normál Char"/>
    <w:basedOn w:val="Zkladntext-prvnodsazenChar"/>
    <w:link w:val="Unorml"/>
    <w:rsid w:val="00F665DD"/>
    <w:rPr>
      <w:rFonts w:ascii="Arial Narrow" w:eastAsia="Lucida Sans Unicode" w:hAnsi="Arial Narrow" w:cs="Tahoma"/>
      <w:szCs w:val="24"/>
      <w:lang w:eastAsia="cs-CZ" w:bidi="cs-CZ"/>
    </w:rPr>
  </w:style>
  <w:style w:type="paragraph" w:customStyle="1" w:styleId="Uodrky1">
    <w:name w:val="U odrážky 1"/>
    <w:basedOn w:val="Unorml"/>
    <w:link w:val="Uodrky1Char"/>
    <w:qFormat/>
    <w:rsid w:val="0072347E"/>
    <w:pPr>
      <w:numPr>
        <w:numId w:val="2"/>
      </w:numPr>
    </w:pPr>
  </w:style>
  <w:style w:type="character" w:customStyle="1" w:styleId="UnormltunChar">
    <w:name w:val="U normál tučně Char"/>
    <w:basedOn w:val="UnormlChar"/>
    <w:link w:val="Unormltun"/>
    <w:rsid w:val="0072347E"/>
    <w:rPr>
      <w:rFonts w:ascii="Arial Narrow" w:eastAsia="Lucida Sans Unicode" w:hAnsi="Arial Narrow" w:cs="Tahoma"/>
      <w:b/>
      <w:szCs w:val="24"/>
      <w:lang w:eastAsia="cs-CZ" w:bidi="cs-CZ"/>
    </w:rPr>
  </w:style>
  <w:style w:type="character" w:customStyle="1" w:styleId="Uodrky1Char">
    <w:name w:val="U odrážky 1 Char"/>
    <w:basedOn w:val="UnormlChar"/>
    <w:link w:val="Uodrky1"/>
    <w:rsid w:val="0072347E"/>
    <w:rPr>
      <w:rFonts w:ascii="Arial Narrow" w:eastAsia="Lucida Sans Unicode" w:hAnsi="Arial Narrow" w:cs="Tahoma"/>
      <w:szCs w:val="24"/>
      <w:lang w:eastAsia="cs-CZ" w:bidi="cs-CZ"/>
    </w:rPr>
  </w:style>
  <w:style w:type="paragraph" w:styleId="Obsah2">
    <w:name w:val="toc 2"/>
    <w:basedOn w:val="Normln"/>
    <w:next w:val="Normln"/>
    <w:autoRedefine/>
    <w:uiPriority w:val="39"/>
    <w:unhideWhenUsed/>
    <w:rsid w:val="0072347E"/>
    <w:pPr>
      <w:spacing w:after="100"/>
      <w:ind w:left="220"/>
    </w:pPr>
  </w:style>
  <w:style w:type="paragraph" w:styleId="Obsah3">
    <w:name w:val="toc 3"/>
    <w:basedOn w:val="Normln"/>
    <w:next w:val="Normln"/>
    <w:autoRedefine/>
    <w:uiPriority w:val="39"/>
    <w:unhideWhenUsed/>
    <w:rsid w:val="0072347E"/>
    <w:pPr>
      <w:spacing w:after="100"/>
      <w:ind w:left="440"/>
    </w:pPr>
  </w:style>
  <w:style w:type="character" w:customStyle="1" w:styleId="Nadpis2Char">
    <w:name w:val="Nadpis 2 Char"/>
    <w:basedOn w:val="Standardnpsmoodstavce"/>
    <w:link w:val="Nadpis2"/>
    <w:rsid w:val="00960744"/>
    <w:rPr>
      <w:rFonts w:ascii="Arial Narrow" w:eastAsia="Arial Narrow" w:hAnsi="Arial Narrow" w:cs="Arial Narrow"/>
      <w:b/>
      <w:bCs/>
      <w:color w:val="00000A"/>
      <w:sz w:val="28"/>
      <w:szCs w:val="32"/>
      <w:lang w:val="de-DE" w:eastAsia="cs-CZ" w:bidi="cs-CZ"/>
    </w:rPr>
  </w:style>
  <w:style w:type="character" w:customStyle="1" w:styleId="Nadpis3Char">
    <w:name w:val="Nadpis 3 Char"/>
    <w:basedOn w:val="Standardnpsmoodstavce"/>
    <w:link w:val="Nadpis3"/>
    <w:rsid w:val="00960744"/>
    <w:rPr>
      <w:rFonts w:ascii="Arial Narrow" w:eastAsia="MS Mincho" w:hAnsi="Arial Narrow" w:cs="Tahoma"/>
      <w:b/>
      <w:bCs/>
      <w:color w:val="00000A"/>
      <w:sz w:val="28"/>
      <w:szCs w:val="28"/>
      <w:lang w:val="de-DE" w:eastAsia="cs-CZ" w:bidi="cs-CZ"/>
    </w:rPr>
  </w:style>
  <w:style w:type="character" w:customStyle="1" w:styleId="Nadpis4Char">
    <w:name w:val="Nadpis 4 Char"/>
    <w:basedOn w:val="Standardnpsmoodstavce"/>
    <w:link w:val="Nadpis4"/>
    <w:rsid w:val="00960744"/>
    <w:rPr>
      <w:rFonts w:ascii="Arial Narrow" w:eastAsia="MS Mincho" w:hAnsi="Arial Narrow" w:cs="Tahoma"/>
      <w:b/>
      <w:bCs/>
      <w:i/>
      <w:iCs/>
      <w:color w:val="00000A"/>
      <w:sz w:val="27"/>
      <w:szCs w:val="27"/>
      <w:lang w:val="de-DE" w:eastAsia="cs-CZ" w:bidi="cs-CZ"/>
    </w:rPr>
  </w:style>
  <w:style w:type="character" w:customStyle="1" w:styleId="Nadpis5Char">
    <w:name w:val="Nadpis 5 Char"/>
    <w:basedOn w:val="Standardnpsmoodstavce"/>
    <w:link w:val="Nadpis5"/>
    <w:rsid w:val="00960744"/>
    <w:rPr>
      <w:rFonts w:ascii="Arial Narrow" w:eastAsia="MS Mincho" w:hAnsi="Arial Narrow" w:cs="Tahoma"/>
      <w:b/>
      <w:bCs/>
      <w:color w:val="00000A"/>
      <w:sz w:val="24"/>
      <w:szCs w:val="24"/>
      <w:lang w:val="de-DE" w:eastAsia="cs-CZ" w:bidi="cs-CZ"/>
    </w:rPr>
  </w:style>
  <w:style w:type="character" w:customStyle="1" w:styleId="Nadpis6Char">
    <w:name w:val="Nadpis 6 Char"/>
    <w:basedOn w:val="Standardnpsmoodstavce"/>
    <w:link w:val="Nadpis6"/>
    <w:rsid w:val="00960744"/>
    <w:rPr>
      <w:rFonts w:ascii="Arial Narrow" w:eastAsia="MS Mincho" w:hAnsi="Arial Narrow" w:cs="Tahoma"/>
      <w:b/>
      <w:bCs/>
      <w:i/>
      <w:iCs/>
      <w:color w:val="00000A"/>
      <w:sz w:val="24"/>
      <w:szCs w:val="24"/>
      <w:lang w:val="de-DE" w:eastAsia="cs-CZ" w:bidi="cs-CZ"/>
    </w:rPr>
  </w:style>
  <w:style w:type="character" w:customStyle="1" w:styleId="Nadpis7Char">
    <w:name w:val="Nadpis 7 Char"/>
    <w:basedOn w:val="Standardnpsmoodstavce"/>
    <w:link w:val="Nadpis7"/>
    <w:rsid w:val="00960744"/>
    <w:rPr>
      <w:rFonts w:ascii="Arial Narrow" w:eastAsia="MS Mincho" w:hAnsi="Arial Narrow" w:cs="Tahoma"/>
      <w:b/>
      <w:bCs/>
      <w:color w:val="00000A"/>
      <w:lang w:val="de-DE" w:eastAsia="cs-CZ" w:bidi="cs-CZ"/>
    </w:rPr>
  </w:style>
  <w:style w:type="numbering" w:customStyle="1" w:styleId="Outline">
    <w:name w:val="Outline"/>
    <w:basedOn w:val="Bezseznamu"/>
    <w:rsid w:val="00960744"/>
    <w:pPr>
      <w:numPr>
        <w:numId w:val="3"/>
      </w:numPr>
    </w:pPr>
  </w:style>
  <w:style w:type="paragraph" w:customStyle="1" w:styleId="Standard">
    <w:name w:val="Standard"/>
    <w:rsid w:val="00960744"/>
    <w:pPr>
      <w:widowControl w:val="0"/>
      <w:suppressAutoHyphens/>
      <w:overflowPunct w:val="0"/>
      <w:autoSpaceDN w:val="0"/>
      <w:spacing w:after="0" w:line="240" w:lineRule="auto"/>
      <w:textAlignment w:val="baseline"/>
    </w:pPr>
    <w:rPr>
      <w:rFonts w:ascii="Arial Narrow" w:eastAsia="Lucida Sans Unicode" w:hAnsi="Arial Narrow" w:cs="Tahoma"/>
      <w:color w:val="00000A"/>
      <w:szCs w:val="24"/>
      <w:lang w:val="de-DE" w:eastAsia="cs-CZ" w:bidi="cs-CZ"/>
    </w:rPr>
  </w:style>
  <w:style w:type="paragraph" w:customStyle="1" w:styleId="Heading">
    <w:name w:val="Heading"/>
    <w:basedOn w:val="Standard"/>
    <w:next w:val="Textbody"/>
    <w:rsid w:val="00960744"/>
    <w:pPr>
      <w:keepNext/>
      <w:spacing w:before="240" w:after="120"/>
      <w:outlineLvl w:val="0"/>
    </w:pPr>
    <w:rPr>
      <w:rFonts w:eastAsia="MS Mincho"/>
      <w:sz w:val="28"/>
      <w:szCs w:val="28"/>
    </w:rPr>
  </w:style>
  <w:style w:type="paragraph" w:customStyle="1" w:styleId="Textbody">
    <w:name w:val="Text body"/>
    <w:basedOn w:val="Standard"/>
    <w:rsid w:val="00960744"/>
    <w:pPr>
      <w:jc w:val="both"/>
    </w:pPr>
    <w:rPr>
      <w:rFonts w:eastAsia="Arial Narrow" w:cs="Arial Narrow"/>
    </w:rPr>
  </w:style>
  <w:style w:type="paragraph" w:styleId="Seznam">
    <w:name w:val="List"/>
    <w:basedOn w:val="Textbody"/>
    <w:rsid w:val="00960744"/>
  </w:style>
  <w:style w:type="paragraph" w:styleId="Titulek">
    <w:name w:val="caption"/>
    <w:basedOn w:val="Standard"/>
    <w:rsid w:val="00960744"/>
    <w:pPr>
      <w:suppressLineNumbers/>
      <w:spacing w:before="120" w:after="120"/>
    </w:pPr>
    <w:rPr>
      <w:i/>
      <w:iCs/>
      <w:sz w:val="20"/>
      <w:szCs w:val="20"/>
    </w:rPr>
  </w:style>
  <w:style w:type="paragraph" w:customStyle="1" w:styleId="Index">
    <w:name w:val="Index"/>
    <w:basedOn w:val="Standard"/>
    <w:rsid w:val="00960744"/>
    <w:pPr>
      <w:suppressLineNumbers/>
    </w:pPr>
    <w:rPr>
      <w:rFonts w:eastAsia="Arial Narrow"/>
    </w:rPr>
  </w:style>
  <w:style w:type="paragraph" w:customStyle="1" w:styleId="Heading10">
    <w:name w:val="Heading 10"/>
    <w:basedOn w:val="Heading"/>
    <w:rsid w:val="00960744"/>
    <w:pPr>
      <w:spacing w:before="60" w:after="60"/>
      <w:outlineLvl w:val="8"/>
    </w:pPr>
    <w:rPr>
      <w:b/>
      <w:bCs/>
      <w:sz w:val="21"/>
      <w:szCs w:val="21"/>
    </w:rPr>
  </w:style>
  <w:style w:type="paragraph" w:styleId="Rejstk1">
    <w:name w:val="index 1"/>
    <w:basedOn w:val="Normln"/>
    <w:next w:val="Normln"/>
    <w:autoRedefine/>
    <w:uiPriority w:val="99"/>
    <w:semiHidden/>
    <w:unhideWhenUsed/>
    <w:rsid w:val="00960744"/>
    <w:pPr>
      <w:ind w:left="220" w:hanging="220"/>
    </w:pPr>
  </w:style>
  <w:style w:type="paragraph" w:styleId="Hlavikarejstku">
    <w:name w:val="index heading"/>
    <w:basedOn w:val="Heading"/>
    <w:rsid w:val="00960744"/>
    <w:pPr>
      <w:suppressLineNumbers/>
    </w:pPr>
    <w:rPr>
      <w:b/>
      <w:bCs/>
      <w:sz w:val="32"/>
      <w:szCs w:val="32"/>
    </w:rPr>
  </w:style>
  <w:style w:type="paragraph" w:customStyle="1" w:styleId="IllustrationIndexHeading">
    <w:name w:val="Illustration Index Heading"/>
    <w:basedOn w:val="Heading"/>
    <w:rsid w:val="00960744"/>
    <w:pPr>
      <w:suppressLineNumbers/>
    </w:pPr>
    <w:rPr>
      <w:b/>
      <w:bCs/>
      <w:sz w:val="32"/>
      <w:szCs w:val="32"/>
    </w:rPr>
  </w:style>
  <w:style w:type="paragraph" w:customStyle="1" w:styleId="List5End">
    <w:name w:val="List 5 End"/>
    <w:basedOn w:val="Seznam"/>
    <w:rsid w:val="00960744"/>
    <w:pPr>
      <w:spacing w:after="240"/>
      <w:ind w:left="1800" w:hanging="360"/>
    </w:pPr>
  </w:style>
  <w:style w:type="paragraph" w:styleId="Seznam5">
    <w:name w:val="List 5"/>
    <w:basedOn w:val="Seznam"/>
    <w:rsid w:val="00960744"/>
    <w:pPr>
      <w:spacing w:after="120"/>
      <w:ind w:left="1800" w:hanging="360"/>
    </w:pPr>
  </w:style>
  <w:style w:type="paragraph" w:styleId="slovanseznam">
    <w:name w:val="List Number"/>
    <w:basedOn w:val="Seznam"/>
    <w:rsid w:val="00960744"/>
    <w:pPr>
      <w:spacing w:after="120"/>
      <w:ind w:left="1800" w:hanging="360"/>
    </w:pPr>
  </w:style>
  <w:style w:type="paragraph" w:customStyle="1" w:styleId="Numbering1End">
    <w:name w:val="Numbering 1 End"/>
    <w:basedOn w:val="Seznam"/>
    <w:rsid w:val="00960744"/>
    <w:pPr>
      <w:spacing w:after="240"/>
      <w:ind w:left="360" w:hanging="360"/>
    </w:pPr>
  </w:style>
  <w:style w:type="paragraph" w:customStyle="1" w:styleId="Numbering1">
    <w:name w:val="Numbering 1"/>
    <w:basedOn w:val="Seznam"/>
    <w:rsid w:val="00960744"/>
    <w:pPr>
      <w:spacing w:after="120"/>
      <w:ind w:left="360" w:hanging="360"/>
    </w:pPr>
  </w:style>
  <w:style w:type="paragraph" w:styleId="Seznam3">
    <w:name w:val="List 3"/>
    <w:basedOn w:val="Seznam"/>
    <w:rsid w:val="00960744"/>
    <w:pPr>
      <w:spacing w:after="120"/>
      <w:ind w:left="360" w:hanging="360"/>
    </w:pPr>
  </w:style>
  <w:style w:type="paragraph" w:styleId="Seznamsodrkami4">
    <w:name w:val="List Bullet 4"/>
    <w:basedOn w:val="Seznam"/>
    <w:rsid w:val="00960744"/>
    <w:pPr>
      <w:spacing w:after="120"/>
      <w:ind w:left="360" w:hanging="360"/>
    </w:pPr>
  </w:style>
  <w:style w:type="paragraph" w:customStyle="1" w:styleId="Numbering3End">
    <w:name w:val="Numbering 3 End"/>
    <w:basedOn w:val="Seznam"/>
    <w:rsid w:val="00960744"/>
    <w:pPr>
      <w:spacing w:after="240"/>
      <w:ind w:left="1080" w:hanging="360"/>
    </w:pPr>
  </w:style>
  <w:style w:type="paragraph" w:customStyle="1" w:styleId="Numbering3">
    <w:name w:val="Numbering 3"/>
    <w:basedOn w:val="Seznam"/>
    <w:rsid w:val="00960744"/>
    <w:pPr>
      <w:spacing w:after="120"/>
      <w:ind w:left="1080" w:hanging="360"/>
    </w:pPr>
  </w:style>
  <w:style w:type="paragraph" w:styleId="slovanseznam3">
    <w:name w:val="List Number 3"/>
    <w:basedOn w:val="Seznam"/>
    <w:rsid w:val="00960744"/>
    <w:pPr>
      <w:spacing w:after="120"/>
      <w:ind w:left="1080" w:hanging="360"/>
    </w:pPr>
  </w:style>
  <w:style w:type="paragraph" w:styleId="Nzev">
    <w:name w:val="Title"/>
    <w:basedOn w:val="Heading"/>
    <w:link w:val="NzevChar"/>
    <w:rsid w:val="00960744"/>
    <w:pPr>
      <w:jc w:val="center"/>
    </w:pPr>
    <w:rPr>
      <w:b/>
      <w:bCs/>
      <w:sz w:val="56"/>
      <w:szCs w:val="56"/>
    </w:rPr>
  </w:style>
  <w:style w:type="character" w:customStyle="1" w:styleId="NzevChar">
    <w:name w:val="Název Char"/>
    <w:basedOn w:val="Standardnpsmoodstavce"/>
    <w:link w:val="Nzev"/>
    <w:rsid w:val="00960744"/>
    <w:rPr>
      <w:rFonts w:ascii="Arial Narrow" w:eastAsia="MS Mincho" w:hAnsi="Arial Narrow" w:cs="Tahoma"/>
      <w:b/>
      <w:bCs/>
      <w:color w:val="00000A"/>
      <w:sz w:val="56"/>
      <w:szCs w:val="56"/>
      <w:lang w:val="de-DE" w:eastAsia="cs-CZ" w:bidi="cs-CZ"/>
    </w:rPr>
  </w:style>
  <w:style w:type="paragraph" w:customStyle="1" w:styleId="PreformattedText">
    <w:name w:val="Preformatted Text"/>
    <w:basedOn w:val="Standard"/>
    <w:rsid w:val="00960744"/>
    <w:rPr>
      <w:rFonts w:ascii="Liberation Mono" w:eastAsia="Liberation Mono" w:hAnsi="Liberation Mono" w:cs="Liberation Mono"/>
      <w:sz w:val="20"/>
      <w:szCs w:val="20"/>
    </w:rPr>
  </w:style>
  <w:style w:type="paragraph" w:customStyle="1" w:styleId="NadpisU8">
    <w:name w:val="Nadpis U8"/>
    <w:basedOn w:val="Heading"/>
    <w:rsid w:val="00960744"/>
    <w:pPr>
      <w:outlineLvl w:val="7"/>
    </w:pPr>
  </w:style>
  <w:style w:type="paragraph" w:customStyle="1" w:styleId="NadpisU9">
    <w:name w:val="Nadpis U9"/>
    <w:basedOn w:val="Heading"/>
    <w:rsid w:val="00960744"/>
    <w:pPr>
      <w:outlineLvl w:val="8"/>
    </w:pPr>
  </w:style>
  <w:style w:type="paragraph" w:customStyle="1" w:styleId="ZhlavU1">
    <w:name w:val="Záhlaví U1"/>
    <w:basedOn w:val="Zhlav"/>
    <w:rsid w:val="00960744"/>
    <w:pPr>
      <w:suppressAutoHyphens/>
      <w:overflowPunct w:val="0"/>
      <w:autoSpaceDN w:val="0"/>
      <w:spacing w:after="0"/>
      <w:contextualSpacing w:val="0"/>
      <w:textAlignment w:val="baseline"/>
    </w:pPr>
    <w:rPr>
      <w:rFonts w:eastAsia="Arial Narrow" w:cs="Arial Narrow"/>
      <w:color w:val="00000A"/>
      <w:sz w:val="20"/>
      <w:lang w:val="de-DE"/>
    </w:rPr>
  </w:style>
  <w:style w:type="paragraph" w:customStyle="1" w:styleId="ListIndent">
    <w:name w:val="List Indent"/>
    <w:basedOn w:val="Textbody"/>
    <w:rsid w:val="00960744"/>
    <w:pPr>
      <w:tabs>
        <w:tab w:val="left" w:pos="2835"/>
      </w:tabs>
      <w:ind w:left="2835" w:hanging="2551"/>
    </w:pPr>
  </w:style>
  <w:style w:type="paragraph" w:customStyle="1" w:styleId="Contents10">
    <w:name w:val="Contents 10"/>
    <w:basedOn w:val="Index"/>
    <w:rsid w:val="00960744"/>
    <w:pPr>
      <w:tabs>
        <w:tab w:val="right" w:leader="dot" w:pos="9848"/>
      </w:tabs>
      <w:ind w:left="2547"/>
    </w:pPr>
  </w:style>
  <w:style w:type="paragraph" w:customStyle="1" w:styleId="Headerleft">
    <w:name w:val="Header left"/>
    <w:basedOn w:val="Standard"/>
    <w:rsid w:val="00960744"/>
    <w:pPr>
      <w:suppressLineNumbers/>
      <w:tabs>
        <w:tab w:val="center" w:pos="4924"/>
        <w:tab w:val="right" w:pos="9848"/>
      </w:tabs>
    </w:pPr>
    <w:rPr>
      <w:rFonts w:eastAsia="Arial Narrow" w:cs="Arial Narrow"/>
      <w:i/>
      <w:sz w:val="21"/>
    </w:rPr>
  </w:style>
  <w:style w:type="paragraph" w:customStyle="1" w:styleId="Headerright">
    <w:name w:val="Header right"/>
    <w:basedOn w:val="Standard"/>
    <w:rsid w:val="00960744"/>
    <w:pPr>
      <w:suppressLineNumbers/>
      <w:tabs>
        <w:tab w:val="center" w:pos="4924"/>
        <w:tab w:val="right" w:pos="9848"/>
      </w:tabs>
    </w:pPr>
    <w:rPr>
      <w:rFonts w:eastAsia="Arial Narrow" w:cs="Arial Narrow"/>
      <w:sz w:val="21"/>
    </w:rPr>
  </w:style>
  <w:style w:type="paragraph" w:customStyle="1" w:styleId="Footerleft">
    <w:name w:val="Footer left"/>
    <w:basedOn w:val="Standard"/>
    <w:rsid w:val="00960744"/>
    <w:pPr>
      <w:suppressLineNumbers/>
      <w:tabs>
        <w:tab w:val="center" w:pos="4924"/>
        <w:tab w:val="right" w:pos="9848"/>
      </w:tabs>
    </w:pPr>
    <w:rPr>
      <w:rFonts w:eastAsia="Arial Narrow" w:cs="Arial Narrow"/>
      <w:sz w:val="21"/>
    </w:rPr>
  </w:style>
  <w:style w:type="paragraph" w:customStyle="1" w:styleId="Footerright">
    <w:name w:val="Footer right"/>
    <w:basedOn w:val="Standard"/>
    <w:rsid w:val="00960744"/>
    <w:pPr>
      <w:suppressLineNumbers/>
      <w:tabs>
        <w:tab w:val="center" w:pos="4924"/>
        <w:tab w:val="right" w:pos="9848"/>
      </w:tabs>
    </w:pPr>
    <w:rPr>
      <w:rFonts w:eastAsia="Arial Narrow" w:cs="Arial Narrow"/>
      <w:sz w:val="21"/>
    </w:rPr>
  </w:style>
  <w:style w:type="paragraph" w:customStyle="1" w:styleId="Textbodyindent">
    <w:name w:val="Text body indent"/>
    <w:basedOn w:val="Textbody"/>
    <w:rsid w:val="00960744"/>
    <w:pPr>
      <w:ind w:left="283"/>
    </w:pPr>
  </w:style>
  <w:style w:type="paragraph" w:customStyle="1" w:styleId="TableContents">
    <w:name w:val="Table Contents"/>
    <w:basedOn w:val="Standard"/>
    <w:rsid w:val="00960744"/>
    <w:pPr>
      <w:suppressLineNumbers/>
    </w:pPr>
  </w:style>
  <w:style w:type="paragraph" w:customStyle="1" w:styleId="TableHeading">
    <w:name w:val="Table Heading"/>
    <w:basedOn w:val="TableContents"/>
    <w:rsid w:val="00960744"/>
    <w:pPr>
      <w:jc w:val="center"/>
    </w:pPr>
    <w:rPr>
      <w:b/>
      <w:bCs/>
    </w:rPr>
  </w:style>
  <w:style w:type="paragraph" w:customStyle="1" w:styleId="Contents2">
    <w:name w:val="Contents 2"/>
    <w:basedOn w:val="Index"/>
    <w:rsid w:val="00960744"/>
    <w:pPr>
      <w:tabs>
        <w:tab w:val="right" w:leader="dot" w:pos="9848"/>
      </w:tabs>
      <w:ind w:left="283"/>
    </w:pPr>
  </w:style>
  <w:style w:type="paragraph" w:customStyle="1" w:styleId="Contents3">
    <w:name w:val="Contents 3"/>
    <w:basedOn w:val="Index"/>
    <w:rsid w:val="00960744"/>
    <w:pPr>
      <w:tabs>
        <w:tab w:val="right" w:leader="dot" w:pos="9848"/>
      </w:tabs>
      <w:ind w:left="566"/>
    </w:pPr>
  </w:style>
  <w:style w:type="paragraph" w:customStyle="1" w:styleId="Contents4">
    <w:name w:val="Contents 4"/>
    <w:basedOn w:val="Index"/>
    <w:rsid w:val="00960744"/>
    <w:pPr>
      <w:tabs>
        <w:tab w:val="right" w:leader="dot" w:pos="9848"/>
      </w:tabs>
      <w:ind w:left="849"/>
    </w:pPr>
  </w:style>
  <w:style w:type="paragraph" w:customStyle="1" w:styleId="Contents1">
    <w:name w:val="Contents 1"/>
    <w:basedOn w:val="Index"/>
    <w:rsid w:val="00960744"/>
    <w:pPr>
      <w:tabs>
        <w:tab w:val="right" w:leader="dot" w:pos="9848"/>
      </w:tabs>
    </w:pPr>
  </w:style>
  <w:style w:type="paragraph" w:styleId="Zkladntextodsazen">
    <w:name w:val="Body Text Indent"/>
    <w:basedOn w:val="Textbody"/>
    <w:link w:val="ZkladntextodsazenChar"/>
    <w:rsid w:val="00960744"/>
    <w:pPr>
      <w:ind w:firstLine="567"/>
    </w:pPr>
  </w:style>
  <w:style w:type="character" w:customStyle="1" w:styleId="ZkladntextodsazenChar">
    <w:name w:val="Základní text odsazený Char"/>
    <w:basedOn w:val="Standardnpsmoodstavce"/>
    <w:link w:val="Zkladntextodsazen"/>
    <w:rsid w:val="00960744"/>
    <w:rPr>
      <w:rFonts w:ascii="Arial Narrow" w:eastAsia="Arial Narrow" w:hAnsi="Arial Narrow" w:cs="Arial Narrow"/>
      <w:color w:val="00000A"/>
      <w:szCs w:val="24"/>
      <w:lang w:val="de-DE" w:eastAsia="cs-CZ" w:bidi="cs-CZ"/>
    </w:rPr>
  </w:style>
  <w:style w:type="paragraph" w:styleId="Hlavikaobsahu">
    <w:name w:val="toa heading"/>
    <w:basedOn w:val="Heading"/>
    <w:rsid w:val="00960744"/>
    <w:pPr>
      <w:suppressLineNumbers/>
    </w:pPr>
    <w:rPr>
      <w:b/>
      <w:bCs/>
      <w:sz w:val="32"/>
      <w:szCs w:val="32"/>
    </w:rPr>
  </w:style>
  <w:style w:type="paragraph" w:customStyle="1" w:styleId="ContentsHeading">
    <w:name w:val="Contents Heading"/>
    <w:basedOn w:val="Heading"/>
    <w:rsid w:val="00960744"/>
    <w:pPr>
      <w:suppressLineNumbers/>
    </w:pPr>
    <w:rPr>
      <w:b/>
      <w:bCs/>
      <w:sz w:val="32"/>
      <w:szCs w:val="32"/>
    </w:rPr>
  </w:style>
  <w:style w:type="paragraph" w:customStyle="1" w:styleId="Contents7">
    <w:name w:val="Contents 7"/>
    <w:basedOn w:val="Index"/>
    <w:rsid w:val="00960744"/>
    <w:pPr>
      <w:tabs>
        <w:tab w:val="right" w:leader="dot" w:pos="9848"/>
      </w:tabs>
      <w:ind w:left="1698"/>
    </w:pPr>
  </w:style>
  <w:style w:type="paragraph" w:customStyle="1" w:styleId="Contents5">
    <w:name w:val="Contents 5"/>
    <w:basedOn w:val="Index"/>
    <w:rsid w:val="00960744"/>
    <w:pPr>
      <w:tabs>
        <w:tab w:val="right" w:leader="dot" w:pos="9848"/>
      </w:tabs>
      <w:ind w:left="1132"/>
    </w:pPr>
  </w:style>
  <w:style w:type="paragraph" w:customStyle="1" w:styleId="Contents6">
    <w:name w:val="Contents 6"/>
    <w:basedOn w:val="Index"/>
    <w:rsid w:val="00960744"/>
    <w:pPr>
      <w:tabs>
        <w:tab w:val="right" w:leader="dot" w:pos="9848"/>
      </w:tabs>
      <w:ind w:left="1415"/>
    </w:pPr>
  </w:style>
  <w:style w:type="paragraph" w:customStyle="1" w:styleId="Firstlineindent">
    <w:name w:val="First line indent"/>
    <w:basedOn w:val="Textbody"/>
    <w:rsid w:val="00960744"/>
    <w:pPr>
      <w:ind w:firstLine="567"/>
    </w:pPr>
  </w:style>
  <w:style w:type="character" w:customStyle="1" w:styleId="WW8Num2z0">
    <w:name w:val="WW8Num2z0"/>
    <w:rsid w:val="00960744"/>
    <w:rPr>
      <w:rFonts w:ascii="Symbol" w:eastAsia="Symbol" w:hAnsi="Symbol" w:cs="Symbol"/>
    </w:rPr>
  </w:style>
  <w:style w:type="character" w:customStyle="1" w:styleId="WW8Num2z1">
    <w:name w:val="WW8Num2z1"/>
    <w:rsid w:val="00960744"/>
    <w:rPr>
      <w:rFonts w:ascii="Courier New" w:eastAsia="Courier New" w:hAnsi="Courier New" w:cs="Courier New"/>
    </w:rPr>
  </w:style>
  <w:style w:type="character" w:customStyle="1" w:styleId="WW8Num2z2">
    <w:name w:val="WW8Num2z2"/>
    <w:rsid w:val="00960744"/>
    <w:rPr>
      <w:rFonts w:ascii="Wingdings" w:eastAsia="Wingdings" w:hAnsi="Wingdings" w:cs="Wingdings"/>
    </w:rPr>
  </w:style>
  <w:style w:type="character" w:customStyle="1" w:styleId="WW8Num3z0">
    <w:name w:val="WW8Num3z0"/>
    <w:rsid w:val="00960744"/>
    <w:rPr>
      <w:rFonts w:ascii="Symbol" w:eastAsia="Symbol" w:hAnsi="Symbol" w:cs="Symbol"/>
    </w:rPr>
  </w:style>
  <w:style w:type="character" w:customStyle="1" w:styleId="WW8Num3z1">
    <w:name w:val="WW8Num3z1"/>
    <w:rsid w:val="00960744"/>
    <w:rPr>
      <w:rFonts w:ascii="Courier New" w:eastAsia="Courier New" w:hAnsi="Courier New" w:cs="Courier New"/>
    </w:rPr>
  </w:style>
  <w:style w:type="character" w:customStyle="1" w:styleId="WW8Num3z2">
    <w:name w:val="WW8Num3z2"/>
    <w:rsid w:val="00960744"/>
    <w:rPr>
      <w:rFonts w:ascii="Wingdings" w:eastAsia="Wingdings" w:hAnsi="Wingdings" w:cs="Wingdings"/>
    </w:rPr>
  </w:style>
  <w:style w:type="character" w:customStyle="1" w:styleId="WW8Num4z0">
    <w:name w:val="WW8Num4z0"/>
    <w:rsid w:val="00960744"/>
    <w:rPr>
      <w:rFonts w:ascii="Symbol" w:eastAsia="Symbol" w:hAnsi="Symbol" w:cs="Symbol"/>
    </w:rPr>
  </w:style>
  <w:style w:type="character" w:customStyle="1" w:styleId="WW8Num4z1">
    <w:name w:val="WW8Num4z1"/>
    <w:rsid w:val="00960744"/>
    <w:rPr>
      <w:rFonts w:ascii="Courier New" w:eastAsia="Courier New" w:hAnsi="Courier New" w:cs="Courier New"/>
    </w:rPr>
  </w:style>
  <w:style w:type="character" w:customStyle="1" w:styleId="WW8Num4z2">
    <w:name w:val="WW8Num4z2"/>
    <w:rsid w:val="00960744"/>
    <w:rPr>
      <w:rFonts w:ascii="Wingdings" w:eastAsia="Wingdings" w:hAnsi="Wingdings" w:cs="Wingdings"/>
    </w:rPr>
  </w:style>
  <w:style w:type="character" w:customStyle="1" w:styleId="WW8Num5z0">
    <w:name w:val="WW8Num5z0"/>
    <w:rsid w:val="00960744"/>
    <w:rPr>
      <w:rFonts w:ascii="Symbol" w:eastAsia="Symbol" w:hAnsi="Symbol" w:cs="Symbol"/>
    </w:rPr>
  </w:style>
  <w:style w:type="character" w:customStyle="1" w:styleId="WW8Num5z1">
    <w:name w:val="WW8Num5z1"/>
    <w:rsid w:val="00960744"/>
    <w:rPr>
      <w:rFonts w:ascii="Courier New" w:eastAsia="Courier New" w:hAnsi="Courier New" w:cs="Courier New"/>
    </w:rPr>
  </w:style>
  <w:style w:type="character" w:customStyle="1" w:styleId="WW8Num5z2">
    <w:name w:val="WW8Num5z2"/>
    <w:rsid w:val="00960744"/>
    <w:rPr>
      <w:rFonts w:ascii="Wingdings" w:eastAsia="Wingdings" w:hAnsi="Wingdings" w:cs="Wingdings"/>
    </w:rPr>
  </w:style>
  <w:style w:type="character" w:customStyle="1" w:styleId="WW8Num7z0">
    <w:name w:val="WW8Num7z0"/>
    <w:rsid w:val="00960744"/>
    <w:rPr>
      <w:rFonts w:ascii="Times New Roman" w:eastAsia="Times New Roman" w:hAnsi="Times New Roman" w:cs="Times New Roman"/>
    </w:rPr>
  </w:style>
  <w:style w:type="character" w:customStyle="1" w:styleId="WW8Num7z1">
    <w:name w:val="WW8Num7z1"/>
    <w:rsid w:val="00960744"/>
    <w:rPr>
      <w:rFonts w:ascii="Courier New" w:eastAsia="Courier New" w:hAnsi="Courier New" w:cs="Courier New"/>
    </w:rPr>
  </w:style>
  <w:style w:type="character" w:customStyle="1" w:styleId="WW8Num7z2">
    <w:name w:val="WW8Num7z2"/>
    <w:rsid w:val="00960744"/>
    <w:rPr>
      <w:rFonts w:ascii="Wingdings" w:eastAsia="Wingdings" w:hAnsi="Wingdings" w:cs="Wingdings"/>
    </w:rPr>
  </w:style>
  <w:style w:type="character" w:customStyle="1" w:styleId="WW8Num7z3">
    <w:name w:val="WW8Num7z3"/>
    <w:rsid w:val="00960744"/>
    <w:rPr>
      <w:rFonts w:ascii="Symbol" w:eastAsia="Symbol" w:hAnsi="Symbol" w:cs="Symbol"/>
    </w:rPr>
  </w:style>
  <w:style w:type="character" w:customStyle="1" w:styleId="WW8Num8z0">
    <w:name w:val="WW8Num8z0"/>
    <w:rsid w:val="00960744"/>
    <w:rPr>
      <w:rFonts w:ascii="Times New Roman" w:eastAsia="Times New Roman" w:hAnsi="Times New Roman" w:cs="Times New Roman"/>
    </w:rPr>
  </w:style>
  <w:style w:type="character" w:customStyle="1" w:styleId="WW8Num8z1">
    <w:name w:val="WW8Num8z1"/>
    <w:rsid w:val="00960744"/>
    <w:rPr>
      <w:rFonts w:ascii="Courier New" w:eastAsia="Courier New" w:hAnsi="Courier New" w:cs="Courier New"/>
    </w:rPr>
  </w:style>
  <w:style w:type="character" w:customStyle="1" w:styleId="WW8Num8z2">
    <w:name w:val="WW8Num8z2"/>
    <w:rsid w:val="00960744"/>
    <w:rPr>
      <w:rFonts w:ascii="Wingdings" w:eastAsia="Wingdings" w:hAnsi="Wingdings" w:cs="Wingdings"/>
    </w:rPr>
  </w:style>
  <w:style w:type="character" w:customStyle="1" w:styleId="WW8Num8z3">
    <w:name w:val="WW8Num8z3"/>
    <w:rsid w:val="00960744"/>
    <w:rPr>
      <w:rFonts w:ascii="Symbol" w:eastAsia="Symbol" w:hAnsi="Symbol" w:cs="Symbol"/>
    </w:rPr>
  </w:style>
  <w:style w:type="character" w:customStyle="1" w:styleId="WW8Num9z0">
    <w:name w:val="WW8Num9z0"/>
    <w:rsid w:val="00960744"/>
    <w:rPr>
      <w:rFonts w:ascii="Times New Roman" w:eastAsia="Times New Roman" w:hAnsi="Times New Roman" w:cs="Times New Roman"/>
    </w:rPr>
  </w:style>
  <w:style w:type="character" w:customStyle="1" w:styleId="WW8Num9z1">
    <w:name w:val="WW8Num9z1"/>
    <w:rsid w:val="00960744"/>
    <w:rPr>
      <w:rFonts w:ascii="Symbol" w:eastAsia="Symbol" w:hAnsi="Symbol" w:cs="Symbol"/>
    </w:rPr>
  </w:style>
  <w:style w:type="character" w:customStyle="1" w:styleId="WW8Num9z2">
    <w:name w:val="WW8Num9z2"/>
    <w:rsid w:val="00960744"/>
    <w:rPr>
      <w:rFonts w:ascii="Wingdings" w:eastAsia="Wingdings" w:hAnsi="Wingdings" w:cs="Wingdings"/>
    </w:rPr>
  </w:style>
  <w:style w:type="character" w:customStyle="1" w:styleId="WW8Num9z4">
    <w:name w:val="WW8Num9z4"/>
    <w:rsid w:val="00960744"/>
    <w:rPr>
      <w:rFonts w:ascii="Courier New" w:eastAsia="Courier New" w:hAnsi="Courier New" w:cs="Courier New"/>
    </w:rPr>
  </w:style>
  <w:style w:type="character" w:customStyle="1" w:styleId="WW8Num10z0">
    <w:name w:val="WW8Num10z0"/>
    <w:rsid w:val="00960744"/>
    <w:rPr>
      <w:rFonts w:ascii="Times New Roman" w:eastAsia="Times New Roman" w:hAnsi="Times New Roman" w:cs="Times New Roman"/>
    </w:rPr>
  </w:style>
  <w:style w:type="character" w:customStyle="1" w:styleId="WW8Num10z1">
    <w:name w:val="WW8Num10z1"/>
    <w:rsid w:val="00960744"/>
    <w:rPr>
      <w:rFonts w:ascii="Courier New" w:eastAsia="Courier New" w:hAnsi="Courier New" w:cs="Courier New"/>
    </w:rPr>
  </w:style>
  <w:style w:type="character" w:customStyle="1" w:styleId="WW8Num10z2">
    <w:name w:val="WW8Num10z2"/>
    <w:rsid w:val="00960744"/>
    <w:rPr>
      <w:rFonts w:ascii="Wingdings" w:eastAsia="Wingdings" w:hAnsi="Wingdings" w:cs="Wingdings"/>
    </w:rPr>
  </w:style>
  <w:style w:type="character" w:customStyle="1" w:styleId="WW8Num10z3">
    <w:name w:val="WW8Num10z3"/>
    <w:rsid w:val="00960744"/>
    <w:rPr>
      <w:rFonts w:ascii="Symbol" w:eastAsia="Symbol" w:hAnsi="Symbol" w:cs="Symbol"/>
    </w:rPr>
  </w:style>
  <w:style w:type="character" w:customStyle="1" w:styleId="WW8Num12z0">
    <w:name w:val="WW8Num12z0"/>
    <w:rsid w:val="00960744"/>
    <w:rPr>
      <w:rFonts w:ascii="Symbol" w:eastAsia="Symbol" w:hAnsi="Symbol" w:cs="Symbol"/>
    </w:rPr>
  </w:style>
  <w:style w:type="character" w:customStyle="1" w:styleId="WW8Num12z1">
    <w:name w:val="WW8Num12z1"/>
    <w:rsid w:val="00960744"/>
    <w:rPr>
      <w:rFonts w:ascii="Courier New" w:eastAsia="Courier New" w:hAnsi="Courier New" w:cs="Courier New"/>
    </w:rPr>
  </w:style>
  <w:style w:type="character" w:customStyle="1" w:styleId="WW8Num12z2">
    <w:name w:val="WW8Num12z2"/>
    <w:rsid w:val="00960744"/>
    <w:rPr>
      <w:rFonts w:ascii="Wingdings" w:eastAsia="Wingdings" w:hAnsi="Wingdings" w:cs="Wingdings"/>
    </w:rPr>
  </w:style>
  <w:style w:type="character" w:customStyle="1" w:styleId="WW8Num13z0">
    <w:name w:val="WW8Num13z0"/>
    <w:rsid w:val="00960744"/>
    <w:rPr>
      <w:rFonts w:ascii="Times New Roman" w:eastAsia="Arial Unicode MS" w:hAnsi="Times New Roman" w:cs="Times New Roman"/>
    </w:rPr>
  </w:style>
  <w:style w:type="character" w:customStyle="1" w:styleId="WW8Num13z1">
    <w:name w:val="WW8Num13z1"/>
    <w:rsid w:val="00960744"/>
    <w:rPr>
      <w:rFonts w:ascii="Courier New" w:eastAsia="Courier New" w:hAnsi="Courier New" w:cs="Courier New"/>
    </w:rPr>
  </w:style>
  <w:style w:type="character" w:customStyle="1" w:styleId="WW8Num13z2">
    <w:name w:val="WW8Num13z2"/>
    <w:rsid w:val="00960744"/>
    <w:rPr>
      <w:rFonts w:ascii="Wingdings" w:eastAsia="Wingdings" w:hAnsi="Wingdings" w:cs="Wingdings"/>
    </w:rPr>
  </w:style>
  <w:style w:type="character" w:customStyle="1" w:styleId="WW8Num13z3">
    <w:name w:val="WW8Num13z3"/>
    <w:rsid w:val="00960744"/>
    <w:rPr>
      <w:rFonts w:ascii="Symbol" w:eastAsia="Symbol" w:hAnsi="Symbol" w:cs="Symbol"/>
    </w:rPr>
  </w:style>
  <w:style w:type="character" w:customStyle="1" w:styleId="WW8Num14z0">
    <w:name w:val="WW8Num14z0"/>
    <w:rsid w:val="00960744"/>
    <w:rPr>
      <w:rFonts w:ascii="Symbol" w:eastAsia="Symbol" w:hAnsi="Symbol" w:cs="Symbol"/>
    </w:rPr>
  </w:style>
  <w:style w:type="character" w:customStyle="1" w:styleId="WW8Num14z1">
    <w:name w:val="WW8Num14z1"/>
    <w:rsid w:val="00960744"/>
    <w:rPr>
      <w:rFonts w:ascii="Courier New" w:eastAsia="Courier New" w:hAnsi="Courier New" w:cs="Courier New"/>
    </w:rPr>
  </w:style>
  <w:style w:type="character" w:customStyle="1" w:styleId="WW8Num14z2">
    <w:name w:val="WW8Num14z2"/>
    <w:rsid w:val="00960744"/>
    <w:rPr>
      <w:rFonts w:ascii="Wingdings" w:eastAsia="Wingdings" w:hAnsi="Wingdings" w:cs="Wingdings"/>
    </w:rPr>
  </w:style>
  <w:style w:type="character" w:customStyle="1" w:styleId="WW8Num15z0">
    <w:name w:val="WW8Num15z0"/>
    <w:rsid w:val="00960744"/>
    <w:rPr>
      <w:rFonts w:ascii="Symbol" w:eastAsia="Symbol" w:hAnsi="Symbol" w:cs="Symbol"/>
    </w:rPr>
  </w:style>
  <w:style w:type="character" w:customStyle="1" w:styleId="WW8Num15z1">
    <w:name w:val="WW8Num15z1"/>
    <w:rsid w:val="00960744"/>
    <w:rPr>
      <w:rFonts w:ascii="Courier New" w:eastAsia="Courier New" w:hAnsi="Courier New" w:cs="Courier New"/>
    </w:rPr>
  </w:style>
  <w:style w:type="character" w:customStyle="1" w:styleId="WW8Num15z2">
    <w:name w:val="WW8Num15z2"/>
    <w:rsid w:val="00960744"/>
    <w:rPr>
      <w:rFonts w:ascii="Wingdings" w:eastAsia="Wingdings" w:hAnsi="Wingdings" w:cs="Wingdings"/>
    </w:rPr>
  </w:style>
  <w:style w:type="character" w:customStyle="1" w:styleId="WW8Num16z0">
    <w:name w:val="WW8Num16z0"/>
    <w:rsid w:val="00960744"/>
    <w:rPr>
      <w:rFonts w:ascii="Times New Roman" w:eastAsia="Times New Roman" w:hAnsi="Times New Roman" w:cs="Times New Roman"/>
    </w:rPr>
  </w:style>
  <w:style w:type="character" w:customStyle="1" w:styleId="WW8Num16z1">
    <w:name w:val="WW8Num16z1"/>
    <w:rsid w:val="00960744"/>
    <w:rPr>
      <w:rFonts w:ascii="Courier New" w:eastAsia="Courier New" w:hAnsi="Courier New" w:cs="Courier New"/>
    </w:rPr>
  </w:style>
  <w:style w:type="character" w:customStyle="1" w:styleId="WW8Num16z2">
    <w:name w:val="WW8Num16z2"/>
    <w:rsid w:val="00960744"/>
    <w:rPr>
      <w:rFonts w:ascii="Wingdings" w:eastAsia="Wingdings" w:hAnsi="Wingdings" w:cs="Wingdings"/>
    </w:rPr>
  </w:style>
  <w:style w:type="character" w:customStyle="1" w:styleId="WW8Num16z3">
    <w:name w:val="WW8Num16z3"/>
    <w:rsid w:val="00960744"/>
    <w:rPr>
      <w:rFonts w:ascii="Symbol" w:eastAsia="Symbol" w:hAnsi="Symbol" w:cs="Symbol"/>
    </w:rPr>
  </w:style>
  <w:style w:type="character" w:customStyle="1" w:styleId="WW8Num17z0">
    <w:name w:val="WW8Num17z0"/>
    <w:rsid w:val="00960744"/>
    <w:rPr>
      <w:rFonts w:ascii="Times New Roman" w:eastAsia="Times New Roman" w:hAnsi="Times New Roman" w:cs="Times New Roman"/>
    </w:rPr>
  </w:style>
  <w:style w:type="character" w:customStyle="1" w:styleId="WW8Num17z1">
    <w:name w:val="WW8Num17z1"/>
    <w:rsid w:val="00960744"/>
    <w:rPr>
      <w:rFonts w:ascii="Courier New" w:eastAsia="Courier New" w:hAnsi="Courier New" w:cs="Courier New"/>
    </w:rPr>
  </w:style>
  <w:style w:type="character" w:customStyle="1" w:styleId="WW8Num17z2">
    <w:name w:val="WW8Num17z2"/>
    <w:rsid w:val="00960744"/>
    <w:rPr>
      <w:rFonts w:ascii="Wingdings" w:eastAsia="Wingdings" w:hAnsi="Wingdings" w:cs="Wingdings"/>
    </w:rPr>
  </w:style>
  <w:style w:type="character" w:customStyle="1" w:styleId="WW8Num17z3">
    <w:name w:val="WW8Num17z3"/>
    <w:rsid w:val="00960744"/>
    <w:rPr>
      <w:rFonts w:ascii="Symbol" w:eastAsia="Symbol" w:hAnsi="Symbol" w:cs="Symbol"/>
    </w:rPr>
  </w:style>
  <w:style w:type="character" w:customStyle="1" w:styleId="WW8Num18z0">
    <w:name w:val="WW8Num18z0"/>
    <w:rsid w:val="00960744"/>
    <w:rPr>
      <w:rFonts w:ascii="Symbol" w:eastAsia="Symbol" w:hAnsi="Symbol" w:cs="Symbol"/>
    </w:rPr>
  </w:style>
  <w:style w:type="character" w:customStyle="1" w:styleId="WW8Num18z1">
    <w:name w:val="WW8Num18z1"/>
    <w:rsid w:val="00960744"/>
    <w:rPr>
      <w:rFonts w:ascii="Courier New" w:eastAsia="Courier New" w:hAnsi="Courier New" w:cs="Courier New"/>
    </w:rPr>
  </w:style>
  <w:style w:type="character" w:customStyle="1" w:styleId="WW8Num18z2">
    <w:name w:val="WW8Num18z2"/>
    <w:rsid w:val="00960744"/>
    <w:rPr>
      <w:rFonts w:ascii="Wingdings" w:eastAsia="Wingdings" w:hAnsi="Wingdings" w:cs="Wingdings"/>
    </w:rPr>
  </w:style>
  <w:style w:type="character" w:customStyle="1" w:styleId="WW8Num20z0">
    <w:name w:val="WW8Num20z0"/>
    <w:rsid w:val="00960744"/>
    <w:rPr>
      <w:rFonts w:ascii="Symbol" w:eastAsia="Symbol" w:hAnsi="Symbol" w:cs="Symbol"/>
    </w:rPr>
  </w:style>
  <w:style w:type="character" w:customStyle="1" w:styleId="WW8Num20z1">
    <w:name w:val="WW8Num20z1"/>
    <w:rsid w:val="00960744"/>
    <w:rPr>
      <w:rFonts w:ascii="Courier New" w:eastAsia="Courier New" w:hAnsi="Courier New" w:cs="Courier New"/>
    </w:rPr>
  </w:style>
  <w:style w:type="character" w:customStyle="1" w:styleId="WW8Num20z2">
    <w:name w:val="WW8Num20z2"/>
    <w:rsid w:val="00960744"/>
    <w:rPr>
      <w:rFonts w:ascii="Wingdings" w:eastAsia="Wingdings" w:hAnsi="Wingdings" w:cs="Wingdings"/>
    </w:rPr>
  </w:style>
  <w:style w:type="character" w:customStyle="1" w:styleId="WW8Num21z0">
    <w:name w:val="WW8Num21z0"/>
    <w:rsid w:val="00960744"/>
    <w:rPr>
      <w:rFonts w:ascii="Symbol" w:eastAsia="Symbol" w:hAnsi="Symbol" w:cs="Symbol"/>
    </w:rPr>
  </w:style>
  <w:style w:type="character" w:customStyle="1" w:styleId="WW8Num21z1">
    <w:name w:val="WW8Num21z1"/>
    <w:rsid w:val="00960744"/>
    <w:rPr>
      <w:rFonts w:ascii="Courier New" w:eastAsia="Courier New" w:hAnsi="Courier New" w:cs="Courier New"/>
    </w:rPr>
  </w:style>
  <w:style w:type="character" w:customStyle="1" w:styleId="WW8Num21z2">
    <w:name w:val="WW8Num21z2"/>
    <w:rsid w:val="00960744"/>
    <w:rPr>
      <w:rFonts w:ascii="Wingdings" w:eastAsia="Wingdings" w:hAnsi="Wingdings" w:cs="Wingdings"/>
    </w:rPr>
  </w:style>
  <w:style w:type="character" w:customStyle="1" w:styleId="WW8Num24z0">
    <w:name w:val="WW8Num24z0"/>
    <w:rsid w:val="00960744"/>
    <w:rPr>
      <w:rFonts w:ascii="Symbol" w:eastAsia="Symbol" w:hAnsi="Symbol" w:cs="Symbol"/>
    </w:rPr>
  </w:style>
  <w:style w:type="character" w:customStyle="1" w:styleId="WW8Num24z1">
    <w:name w:val="WW8Num24z1"/>
    <w:rsid w:val="00960744"/>
    <w:rPr>
      <w:rFonts w:ascii="Courier New" w:eastAsia="Courier New" w:hAnsi="Courier New" w:cs="Courier New"/>
    </w:rPr>
  </w:style>
  <w:style w:type="character" w:customStyle="1" w:styleId="WW8Num24z2">
    <w:name w:val="WW8Num24z2"/>
    <w:rsid w:val="00960744"/>
    <w:rPr>
      <w:rFonts w:ascii="Wingdings" w:eastAsia="Wingdings" w:hAnsi="Wingdings" w:cs="Wingdings"/>
    </w:rPr>
  </w:style>
  <w:style w:type="character" w:customStyle="1" w:styleId="WW8Num25z0">
    <w:name w:val="WW8Num25z0"/>
    <w:rsid w:val="00960744"/>
    <w:rPr>
      <w:rFonts w:ascii="Symbol" w:eastAsia="Symbol" w:hAnsi="Symbol" w:cs="Symbol"/>
      <w:color w:val="00000A"/>
    </w:rPr>
  </w:style>
  <w:style w:type="character" w:customStyle="1" w:styleId="WW8Num25z1">
    <w:name w:val="WW8Num25z1"/>
    <w:rsid w:val="00960744"/>
    <w:rPr>
      <w:rFonts w:ascii="Courier New" w:eastAsia="Courier New" w:hAnsi="Courier New" w:cs="Courier New"/>
    </w:rPr>
  </w:style>
  <w:style w:type="character" w:customStyle="1" w:styleId="WW8Num25z2">
    <w:name w:val="WW8Num25z2"/>
    <w:rsid w:val="00960744"/>
    <w:rPr>
      <w:rFonts w:ascii="Wingdings" w:eastAsia="Wingdings" w:hAnsi="Wingdings" w:cs="Wingdings"/>
    </w:rPr>
  </w:style>
  <w:style w:type="character" w:customStyle="1" w:styleId="WW8Num25z3">
    <w:name w:val="WW8Num25z3"/>
    <w:rsid w:val="00960744"/>
    <w:rPr>
      <w:rFonts w:ascii="Symbol" w:eastAsia="Symbol" w:hAnsi="Symbol" w:cs="Symbol"/>
    </w:rPr>
  </w:style>
  <w:style w:type="character" w:customStyle="1" w:styleId="WW8Num26z0">
    <w:name w:val="WW8Num26z0"/>
    <w:rsid w:val="00960744"/>
    <w:rPr>
      <w:rFonts w:ascii="Times New Roman" w:eastAsia="Times New Roman" w:hAnsi="Times New Roman" w:cs="Times New Roman"/>
    </w:rPr>
  </w:style>
  <w:style w:type="character" w:customStyle="1" w:styleId="WW8Num26z1">
    <w:name w:val="WW8Num26z1"/>
    <w:rsid w:val="00960744"/>
    <w:rPr>
      <w:rFonts w:ascii="Courier New" w:eastAsia="Courier New" w:hAnsi="Courier New" w:cs="Courier New"/>
    </w:rPr>
  </w:style>
  <w:style w:type="character" w:customStyle="1" w:styleId="WW8Num26z2">
    <w:name w:val="WW8Num26z2"/>
    <w:rsid w:val="00960744"/>
    <w:rPr>
      <w:rFonts w:ascii="Wingdings" w:eastAsia="Wingdings" w:hAnsi="Wingdings" w:cs="Wingdings"/>
    </w:rPr>
  </w:style>
  <w:style w:type="character" w:customStyle="1" w:styleId="WW8Num26z3">
    <w:name w:val="WW8Num26z3"/>
    <w:rsid w:val="00960744"/>
    <w:rPr>
      <w:rFonts w:ascii="Symbol" w:eastAsia="Symbol" w:hAnsi="Symbol" w:cs="Symbol"/>
    </w:rPr>
  </w:style>
  <w:style w:type="character" w:customStyle="1" w:styleId="WW8Num27z0">
    <w:name w:val="WW8Num27z0"/>
    <w:rsid w:val="00960744"/>
    <w:rPr>
      <w:rFonts w:ascii="Times New Roman" w:eastAsia="Times New Roman" w:hAnsi="Times New Roman" w:cs="Times New Roman"/>
    </w:rPr>
  </w:style>
  <w:style w:type="character" w:customStyle="1" w:styleId="WW8Num27z1">
    <w:name w:val="WW8Num27z1"/>
    <w:rsid w:val="00960744"/>
    <w:rPr>
      <w:rFonts w:ascii="Courier New" w:eastAsia="Courier New" w:hAnsi="Courier New" w:cs="Courier New"/>
    </w:rPr>
  </w:style>
  <w:style w:type="character" w:customStyle="1" w:styleId="WW8Num27z2">
    <w:name w:val="WW8Num27z2"/>
    <w:rsid w:val="00960744"/>
    <w:rPr>
      <w:rFonts w:ascii="Wingdings" w:eastAsia="Wingdings" w:hAnsi="Wingdings" w:cs="Wingdings"/>
    </w:rPr>
  </w:style>
  <w:style w:type="character" w:customStyle="1" w:styleId="WW8Num27z3">
    <w:name w:val="WW8Num27z3"/>
    <w:rsid w:val="00960744"/>
    <w:rPr>
      <w:rFonts w:ascii="Symbol" w:eastAsia="Symbol" w:hAnsi="Symbol" w:cs="Symbol"/>
    </w:rPr>
  </w:style>
  <w:style w:type="character" w:customStyle="1" w:styleId="WW8Num28z0">
    <w:name w:val="WW8Num28z0"/>
    <w:rsid w:val="00960744"/>
    <w:rPr>
      <w:rFonts w:ascii="Symbol" w:eastAsia="Symbol" w:hAnsi="Symbol" w:cs="Symbol"/>
    </w:rPr>
  </w:style>
  <w:style w:type="character" w:customStyle="1" w:styleId="WW8Num28z1">
    <w:name w:val="WW8Num28z1"/>
    <w:rsid w:val="00960744"/>
    <w:rPr>
      <w:rFonts w:ascii="Courier New" w:eastAsia="Courier New" w:hAnsi="Courier New" w:cs="Courier New"/>
    </w:rPr>
  </w:style>
  <w:style w:type="character" w:customStyle="1" w:styleId="WW8Num28z2">
    <w:name w:val="WW8Num28z2"/>
    <w:rsid w:val="00960744"/>
    <w:rPr>
      <w:rFonts w:ascii="Wingdings" w:eastAsia="Wingdings" w:hAnsi="Wingdings" w:cs="Wingdings"/>
    </w:rPr>
  </w:style>
  <w:style w:type="character" w:customStyle="1" w:styleId="WW8Num29z0">
    <w:name w:val="WW8Num29z0"/>
    <w:rsid w:val="00960744"/>
    <w:rPr>
      <w:rFonts w:ascii="Symbol" w:eastAsia="Symbol" w:hAnsi="Symbol" w:cs="Symbol"/>
    </w:rPr>
  </w:style>
  <w:style w:type="character" w:customStyle="1" w:styleId="WW8Num29z1">
    <w:name w:val="WW8Num29z1"/>
    <w:rsid w:val="00960744"/>
    <w:rPr>
      <w:rFonts w:ascii="Courier New" w:eastAsia="Courier New" w:hAnsi="Courier New" w:cs="Courier New"/>
    </w:rPr>
  </w:style>
  <w:style w:type="character" w:customStyle="1" w:styleId="WW8Num29z2">
    <w:name w:val="WW8Num29z2"/>
    <w:rsid w:val="00960744"/>
    <w:rPr>
      <w:rFonts w:ascii="Wingdings" w:eastAsia="Wingdings" w:hAnsi="Wingdings" w:cs="Wingdings"/>
    </w:rPr>
  </w:style>
  <w:style w:type="character" w:customStyle="1" w:styleId="WW8Num30z0">
    <w:name w:val="WW8Num30z0"/>
    <w:rsid w:val="00960744"/>
    <w:rPr>
      <w:rFonts w:ascii="Symbol" w:eastAsia="Symbol" w:hAnsi="Symbol" w:cs="Symbol"/>
    </w:rPr>
  </w:style>
  <w:style w:type="character" w:customStyle="1" w:styleId="WW8Num30z1">
    <w:name w:val="WW8Num30z1"/>
    <w:rsid w:val="00960744"/>
    <w:rPr>
      <w:rFonts w:ascii="Courier New" w:eastAsia="Courier New" w:hAnsi="Courier New" w:cs="Courier New"/>
    </w:rPr>
  </w:style>
  <w:style w:type="character" w:customStyle="1" w:styleId="WW8Num30z2">
    <w:name w:val="WW8Num30z2"/>
    <w:rsid w:val="00960744"/>
    <w:rPr>
      <w:rFonts w:ascii="Wingdings" w:eastAsia="Wingdings" w:hAnsi="Wingdings" w:cs="Wingdings"/>
    </w:rPr>
  </w:style>
  <w:style w:type="character" w:customStyle="1" w:styleId="WW8Num31z0">
    <w:name w:val="WW8Num31z0"/>
    <w:rsid w:val="00960744"/>
    <w:rPr>
      <w:rFonts w:ascii="Symbol" w:eastAsia="Symbol" w:hAnsi="Symbol" w:cs="Symbol"/>
    </w:rPr>
  </w:style>
  <w:style w:type="character" w:customStyle="1" w:styleId="WW8Num31z1">
    <w:name w:val="WW8Num31z1"/>
    <w:rsid w:val="00960744"/>
    <w:rPr>
      <w:rFonts w:ascii="Courier New" w:eastAsia="Courier New" w:hAnsi="Courier New" w:cs="Courier New"/>
    </w:rPr>
  </w:style>
  <w:style w:type="character" w:customStyle="1" w:styleId="WW8Num31z2">
    <w:name w:val="WW8Num31z2"/>
    <w:rsid w:val="00960744"/>
    <w:rPr>
      <w:rFonts w:ascii="Wingdings" w:eastAsia="Wingdings" w:hAnsi="Wingdings" w:cs="Wingdings"/>
    </w:rPr>
  </w:style>
  <w:style w:type="character" w:customStyle="1" w:styleId="WW8Num32z0">
    <w:name w:val="WW8Num32z0"/>
    <w:rsid w:val="00960744"/>
    <w:rPr>
      <w:rFonts w:ascii="Times New Roman" w:eastAsia="Times New Roman" w:hAnsi="Times New Roman" w:cs="Times New Roman"/>
    </w:rPr>
  </w:style>
  <w:style w:type="character" w:customStyle="1" w:styleId="WW8Num32z1">
    <w:name w:val="WW8Num32z1"/>
    <w:rsid w:val="00960744"/>
    <w:rPr>
      <w:rFonts w:ascii="Courier New" w:eastAsia="Courier New" w:hAnsi="Courier New" w:cs="Courier New"/>
    </w:rPr>
  </w:style>
  <w:style w:type="character" w:customStyle="1" w:styleId="WW8Num32z2">
    <w:name w:val="WW8Num32z2"/>
    <w:rsid w:val="00960744"/>
    <w:rPr>
      <w:rFonts w:ascii="Wingdings" w:eastAsia="Wingdings" w:hAnsi="Wingdings" w:cs="Wingdings"/>
    </w:rPr>
  </w:style>
  <w:style w:type="character" w:customStyle="1" w:styleId="WW8Num32z3">
    <w:name w:val="WW8Num32z3"/>
    <w:rsid w:val="00960744"/>
    <w:rPr>
      <w:rFonts w:ascii="Symbol" w:eastAsia="Symbol" w:hAnsi="Symbol" w:cs="Symbol"/>
    </w:rPr>
  </w:style>
  <w:style w:type="character" w:styleId="Sledovanodkaz">
    <w:name w:val="FollowedHyperlink"/>
    <w:rsid w:val="00960744"/>
    <w:rPr>
      <w:color w:val="800080"/>
      <w:u w:val="single"/>
    </w:rPr>
  </w:style>
  <w:style w:type="character" w:styleId="Siln">
    <w:name w:val="Strong"/>
    <w:rsid w:val="00960744"/>
    <w:rPr>
      <w:b/>
      <w:bCs/>
    </w:rPr>
  </w:style>
  <w:style w:type="character" w:customStyle="1" w:styleId="apple-converted-space">
    <w:name w:val="apple-converted-space"/>
    <w:basedOn w:val="Standardnpsmoodstavce"/>
    <w:rsid w:val="00960744"/>
  </w:style>
  <w:style w:type="character" w:styleId="Zdraznn">
    <w:name w:val="Emphasis"/>
    <w:rsid w:val="00960744"/>
    <w:rPr>
      <w:i/>
      <w:iCs/>
    </w:rPr>
  </w:style>
  <w:style w:type="character" w:customStyle="1" w:styleId="ListLabel1">
    <w:name w:val="ListLabel 1"/>
    <w:rsid w:val="00960744"/>
    <w:rPr>
      <w:rFonts w:cs="Times New Roman"/>
    </w:rPr>
  </w:style>
  <w:style w:type="character" w:customStyle="1" w:styleId="ListLabel2">
    <w:name w:val="ListLabel 2"/>
    <w:rsid w:val="00960744"/>
    <w:rPr>
      <w:rFonts w:eastAsia="Times New Roman" w:cs="Times New Roman"/>
    </w:rPr>
  </w:style>
  <w:style w:type="character" w:customStyle="1" w:styleId="ListLabel3">
    <w:name w:val="ListLabel 3"/>
    <w:rsid w:val="00960744"/>
    <w:rPr>
      <w:rFonts w:eastAsia="Times New Roman" w:cs="Arial"/>
    </w:rPr>
  </w:style>
  <w:style w:type="character" w:customStyle="1" w:styleId="ListLabel4">
    <w:name w:val="ListLabel 4"/>
    <w:rsid w:val="00960744"/>
    <w:rPr>
      <w:rFonts w:cs="Courier New"/>
    </w:rPr>
  </w:style>
  <w:style w:type="character" w:customStyle="1" w:styleId="ListLabel5">
    <w:name w:val="ListLabel 5"/>
    <w:rsid w:val="00960744"/>
    <w:rPr>
      <w:rFonts w:cs="Courier New"/>
    </w:rPr>
  </w:style>
  <w:style w:type="character" w:customStyle="1" w:styleId="ListLabel6">
    <w:name w:val="ListLabel 6"/>
    <w:rsid w:val="00960744"/>
    <w:rPr>
      <w:rFonts w:cs="Courier New"/>
    </w:rPr>
  </w:style>
  <w:style w:type="character" w:customStyle="1" w:styleId="ListLabel7">
    <w:name w:val="ListLabel 7"/>
    <w:rsid w:val="00960744"/>
    <w:rPr>
      <w:sz w:val="26"/>
    </w:rPr>
  </w:style>
  <w:style w:type="character" w:customStyle="1" w:styleId="ListLabel8">
    <w:name w:val="ListLabel 8"/>
    <w:rsid w:val="00960744"/>
    <w:rPr>
      <w:b/>
      <w:i w:val="0"/>
      <w:color w:val="00000A"/>
      <w:sz w:val="22"/>
    </w:rPr>
  </w:style>
  <w:style w:type="character" w:customStyle="1" w:styleId="ListLabel9">
    <w:name w:val="ListLabel 9"/>
    <w:rsid w:val="00960744"/>
  </w:style>
  <w:style w:type="character" w:customStyle="1" w:styleId="ListLabel10">
    <w:name w:val="ListLabel 10"/>
    <w:rsid w:val="00960744"/>
  </w:style>
  <w:style w:type="character" w:customStyle="1" w:styleId="ListLabel11">
    <w:name w:val="ListLabel 11"/>
    <w:rsid w:val="00960744"/>
    <w:rPr>
      <w:rFonts w:cs="Arial"/>
    </w:rPr>
  </w:style>
  <w:style w:type="character" w:customStyle="1" w:styleId="ListLabel224">
    <w:name w:val="ListLabel 224"/>
    <w:rsid w:val="00960744"/>
    <w:rPr>
      <w:vanish/>
    </w:rPr>
  </w:style>
  <w:style w:type="character" w:customStyle="1" w:styleId="NumberingSymbols">
    <w:name w:val="Numbering Symbols"/>
    <w:rsid w:val="00960744"/>
  </w:style>
  <w:style w:type="character" w:customStyle="1" w:styleId="BulletSymbols">
    <w:name w:val="Bullet Symbols"/>
    <w:rsid w:val="00960744"/>
    <w:rPr>
      <w:rFonts w:ascii="OpenSymbol" w:eastAsia="OpenSymbol" w:hAnsi="OpenSymbol" w:cs="OpenSymbol"/>
    </w:rPr>
  </w:style>
  <w:style w:type="character" w:customStyle="1" w:styleId="Linenumbering">
    <w:name w:val="Line numbering"/>
    <w:rsid w:val="00960744"/>
  </w:style>
  <w:style w:type="character" w:customStyle="1" w:styleId="WikiMath">
    <w:name w:val="WikiMath"/>
    <w:rsid w:val="00960744"/>
    <w:rPr>
      <w:shd w:val="clear" w:color="auto" w:fill="FFFF00"/>
    </w:rPr>
  </w:style>
  <w:style w:type="character" w:customStyle="1" w:styleId="WikiLink">
    <w:name w:val="WikiLink"/>
    <w:rsid w:val="00960744"/>
    <w:rPr>
      <w:color w:val="0000FF"/>
      <w:u w:val="single"/>
    </w:rPr>
  </w:style>
  <w:style w:type="character" w:customStyle="1" w:styleId="Variable">
    <w:name w:val="Variable"/>
    <w:rsid w:val="00960744"/>
    <w:rPr>
      <w:i/>
      <w:iCs/>
    </w:rPr>
  </w:style>
  <w:style w:type="character" w:customStyle="1" w:styleId="ListLabel215">
    <w:name w:val="ListLabel 215"/>
    <w:rsid w:val="00960744"/>
    <w:rPr>
      <w:color w:val="00000A"/>
    </w:rPr>
  </w:style>
  <w:style w:type="character" w:customStyle="1" w:styleId="ListLabel216">
    <w:name w:val="ListLabel 216"/>
    <w:rsid w:val="00960744"/>
    <w:rPr>
      <w:rFonts w:cs="Symbol"/>
    </w:rPr>
  </w:style>
  <w:style w:type="character" w:customStyle="1" w:styleId="ListLabel217">
    <w:name w:val="ListLabel 217"/>
    <w:rsid w:val="00960744"/>
    <w:rPr>
      <w:rFonts w:cs="Courier New"/>
    </w:rPr>
  </w:style>
  <w:style w:type="character" w:customStyle="1" w:styleId="ListLabel196">
    <w:name w:val="ListLabel 196"/>
    <w:rsid w:val="00960744"/>
    <w:rPr>
      <w:b w:val="0"/>
      <w:color w:val="00000A"/>
      <w:sz w:val="20"/>
    </w:rPr>
  </w:style>
  <w:style w:type="character" w:customStyle="1" w:styleId="ListLabel218">
    <w:name w:val="ListLabel 218"/>
    <w:rsid w:val="00960744"/>
    <w:rPr>
      <w:rFonts w:cs="Arial"/>
    </w:rPr>
  </w:style>
  <w:style w:type="character" w:customStyle="1" w:styleId="ListLabel219">
    <w:name w:val="ListLabel 219"/>
    <w:rsid w:val="00960744"/>
    <w:rPr>
      <w:rFonts w:cs="Courier New"/>
    </w:rPr>
  </w:style>
  <w:style w:type="character" w:customStyle="1" w:styleId="ListLabel220">
    <w:name w:val="ListLabel 220"/>
    <w:rsid w:val="00960744"/>
    <w:rPr>
      <w:rFonts w:cs="Wingdings"/>
    </w:rPr>
  </w:style>
  <w:style w:type="character" w:customStyle="1" w:styleId="ListLabel221">
    <w:name w:val="ListLabel 221"/>
    <w:rsid w:val="00960744"/>
    <w:rPr>
      <w:rFonts w:cs="Symbol"/>
    </w:rPr>
  </w:style>
  <w:style w:type="character" w:customStyle="1" w:styleId="ListLabel222">
    <w:name w:val="ListLabel 222"/>
    <w:rsid w:val="00960744"/>
    <w:rPr>
      <w:rFonts w:cs="Courier New"/>
    </w:rPr>
  </w:style>
  <w:style w:type="character" w:customStyle="1" w:styleId="ListLabel223">
    <w:name w:val="ListLabel 223"/>
    <w:rsid w:val="00960744"/>
    <w:rPr>
      <w:rFonts w:cs="Wingdings"/>
    </w:rPr>
  </w:style>
  <w:style w:type="character" w:customStyle="1" w:styleId="ListLabel225">
    <w:name w:val="ListLabel 225"/>
    <w:rsid w:val="00960744"/>
    <w:rPr>
      <w:rFonts w:cs="Courier New"/>
    </w:rPr>
  </w:style>
  <w:style w:type="character" w:customStyle="1" w:styleId="ListLabel226">
    <w:name w:val="ListLabel 226"/>
    <w:rsid w:val="00960744"/>
    <w:rPr>
      <w:rFonts w:cs="Wingdings"/>
    </w:rPr>
  </w:style>
  <w:style w:type="character" w:customStyle="1" w:styleId="ListLabel236">
    <w:name w:val="ListLabel 236"/>
    <w:rsid w:val="00960744"/>
    <w:rPr>
      <w:rFonts w:cs="Symbol"/>
    </w:rPr>
  </w:style>
  <w:style w:type="character" w:customStyle="1" w:styleId="ListLabel237">
    <w:name w:val="ListLabel 237"/>
    <w:rsid w:val="00960744"/>
    <w:rPr>
      <w:rFonts w:cs="Courier New"/>
    </w:rPr>
  </w:style>
  <w:style w:type="character" w:customStyle="1" w:styleId="ListLabel238">
    <w:name w:val="ListLabel 238"/>
    <w:rsid w:val="00960744"/>
    <w:rPr>
      <w:rFonts w:cs="Wingdings"/>
    </w:rPr>
  </w:style>
  <w:style w:type="character" w:customStyle="1" w:styleId="ListLabel239">
    <w:name w:val="ListLabel 239"/>
    <w:rsid w:val="00960744"/>
    <w:rPr>
      <w:rFonts w:cs="Symbol"/>
    </w:rPr>
  </w:style>
  <w:style w:type="character" w:customStyle="1" w:styleId="ListLabel240">
    <w:name w:val="ListLabel 240"/>
    <w:rsid w:val="00960744"/>
    <w:rPr>
      <w:rFonts w:cs="Courier New"/>
    </w:rPr>
  </w:style>
  <w:style w:type="character" w:customStyle="1" w:styleId="ListLabel241">
    <w:name w:val="ListLabel 241"/>
    <w:rsid w:val="00960744"/>
    <w:rPr>
      <w:rFonts w:cs="Wingdings"/>
    </w:rPr>
  </w:style>
  <w:style w:type="character" w:customStyle="1" w:styleId="ListLabel242">
    <w:name w:val="ListLabel 242"/>
    <w:rsid w:val="00960744"/>
    <w:rPr>
      <w:rFonts w:cs="Symbol"/>
    </w:rPr>
  </w:style>
  <w:style w:type="character" w:customStyle="1" w:styleId="ListLabel243">
    <w:name w:val="ListLabel 243"/>
    <w:rsid w:val="00960744"/>
    <w:rPr>
      <w:rFonts w:cs="Courier New"/>
    </w:rPr>
  </w:style>
  <w:style w:type="character" w:customStyle="1" w:styleId="ListLabel244">
    <w:name w:val="ListLabel 244"/>
    <w:rsid w:val="00960744"/>
    <w:rPr>
      <w:rFonts w:cs="Wingdings"/>
    </w:rPr>
  </w:style>
  <w:style w:type="character" w:customStyle="1" w:styleId="ListLabel206">
    <w:name w:val="ListLabel 206"/>
    <w:rsid w:val="00960744"/>
    <w:rPr>
      <w:rFonts w:cs="Symbol"/>
    </w:rPr>
  </w:style>
  <w:style w:type="character" w:customStyle="1" w:styleId="ListLabel207">
    <w:name w:val="ListLabel 207"/>
    <w:rsid w:val="00960744"/>
    <w:rPr>
      <w:rFonts w:cs="Arial"/>
    </w:rPr>
  </w:style>
  <w:style w:type="character" w:customStyle="1" w:styleId="ListLabel208">
    <w:name w:val="ListLabel 208"/>
    <w:rsid w:val="00960744"/>
    <w:rPr>
      <w:rFonts w:cs="Wingdings"/>
    </w:rPr>
  </w:style>
  <w:style w:type="character" w:customStyle="1" w:styleId="ListLabel209">
    <w:name w:val="ListLabel 209"/>
    <w:rsid w:val="00960744"/>
    <w:rPr>
      <w:rFonts w:cs="Symbol"/>
    </w:rPr>
  </w:style>
  <w:style w:type="character" w:customStyle="1" w:styleId="ListLabel210">
    <w:name w:val="ListLabel 210"/>
    <w:rsid w:val="00960744"/>
    <w:rPr>
      <w:rFonts w:cs="Courier New"/>
    </w:rPr>
  </w:style>
  <w:style w:type="character" w:customStyle="1" w:styleId="ListLabel211">
    <w:name w:val="ListLabel 211"/>
    <w:rsid w:val="00960744"/>
    <w:rPr>
      <w:rFonts w:cs="Wingdings"/>
    </w:rPr>
  </w:style>
  <w:style w:type="character" w:customStyle="1" w:styleId="ListLabel212">
    <w:name w:val="ListLabel 212"/>
    <w:rsid w:val="00960744"/>
    <w:rPr>
      <w:rFonts w:cs="Symbol"/>
    </w:rPr>
  </w:style>
  <w:style w:type="character" w:customStyle="1" w:styleId="ListLabel213">
    <w:name w:val="ListLabel 213"/>
    <w:rsid w:val="00960744"/>
    <w:rPr>
      <w:rFonts w:cs="Courier New"/>
    </w:rPr>
  </w:style>
  <w:style w:type="character" w:customStyle="1" w:styleId="ListLabel214">
    <w:name w:val="ListLabel 214"/>
    <w:rsid w:val="00960744"/>
    <w:rPr>
      <w:rFonts w:cs="Wingdings"/>
    </w:rPr>
  </w:style>
  <w:style w:type="character" w:customStyle="1" w:styleId="ListLabel227">
    <w:name w:val="ListLabel 227"/>
    <w:rsid w:val="00960744"/>
    <w:rPr>
      <w:rFonts w:cs="Symbol"/>
    </w:rPr>
  </w:style>
  <w:style w:type="character" w:customStyle="1" w:styleId="ListLabel228">
    <w:name w:val="ListLabel 228"/>
    <w:rsid w:val="00960744"/>
    <w:rPr>
      <w:rFonts w:cs="Courier New"/>
    </w:rPr>
  </w:style>
  <w:style w:type="character" w:customStyle="1" w:styleId="ListLabel229">
    <w:name w:val="ListLabel 229"/>
    <w:rsid w:val="00960744"/>
    <w:rPr>
      <w:rFonts w:cs="Wingdings"/>
    </w:rPr>
  </w:style>
  <w:style w:type="character" w:customStyle="1" w:styleId="ListLabel230">
    <w:name w:val="ListLabel 230"/>
    <w:rsid w:val="00960744"/>
    <w:rPr>
      <w:rFonts w:cs="Symbol"/>
    </w:rPr>
  </w:style>
  <w:style w:type="character" w:customStyle="1" w:styleId="ListLabel231">
    <w:name w:val="ListLabel 231"/>
    <w:rsid w:val="00960744"/>
    <w:rPr>
      <w:rFonts w:cs="Courier New"/>
    </w:rPr>
  </w:style>
  <w:style w:type="character" w:customStyle="1" w:styleId="ListLabel232">
    <w:name w:val="ListLabel 232"/>
    <w:rsid w:val="00960744"/>
    <w:rPr>
      <w:rFonts w:cs="Wingdings"/>
    </w:rPr>
  </w:style>
  <w:style w:type="character" w:customStyle="1" w:styleId="ListLabel233">
    <w:name w:val="ListLabel 233"/>
    <w:rsid w:val="00960744"/>
    <w:rPr>
      <w:rFonts w:cs="Symbol"/>
    </w:rPr>
  </w:style>
  <w:style w:type="character" w:customStyle="1" w:styleId="ListLabel234">
    <w:name w:val="ListLabel 234"/>
    <w:rsid w:val="00960744"/>
    <w:rPr>
      <w:rFonts w:cs="Courier New"/>
    </w:rPr>
  </w:style>
  <w:style w:type="character" w:customStyle="1" w:styleId="ListLabel235">
    <w:name w:val="ListLabel 235"/>
    <w:rsid w:val="00960744"/>
    <w:rPr>
      <w:rFonts w:cs="Wingdings"/>
    </w:rPr>
  </w:style>
  <w:style w:type="character" w:customStyle="1" w:styleId="ListLabel306">
    <w:name w:val="ListLabel 306"/>
    <w:rsid w:val="00960744"/>
    <w:rPr>
      <w:rFonts w:ascii="Arial" w:eastAsia="Lucida Sans Unicode" w:hAnsi="Arial" w:cs="Arial"/>
      <w:sz w:val="20"/>
      <w:szCs w:val="20"/>
    </w:rPr>
  </w:style>
  <w:style w:type="character" w:customStyle="1" w:styleId="ListLabel254">
    <w:name w:val="ListLabel 254"/>
    <w:rsid w:val="00960744"/>
    <w:rPr>
      <w:rFonts w:cs="Symbol"/>
      <w:sz w:val="20"/>
    </w:rPr>
  </w:style>
  <w:style w:type="character" w:customStyle="1" w:styleId="ListLabel255">
    <w:name w:val="ListLabel 255"/>
    <w:rsid w:val="00960744"/>
    <w:rPr>
      <w:rFonts w:cs="Courier New"/>
    </w:rPr>
  </w:style>
  <w:style w:type="character" w:customStyle="1" w:styleId="ListLabel256">
    <w:name w:val="ListLabel 256"/>
    <w:rsid w:val="00960744"/>
    <w:rPr>
      <w:rFonts w:cs="Wingdings"/>
    </w:rPr>
  </w:style>
  <w:style w:type="character" w:customStyle="1" w:styleId="ListLabel257">
    <w:name w:val="ListLabel 257"/>
    <w:rsid w:val="00960744"/>
    <w:rPr>
      <w:rFonts w:cs="Symbol"/>
    </w:rPr>
  </w:style>
  <w:style w:type="character" w:customStyle="1" w:styleId="ListLabel258">
    <w:name w:val="ListLabel 258"/>
    <w:rsid w:val="00960744"/>
    <w:rPr>
      <w:rFonts w:cs="Courier New"/>
    </w:rPr>
  </w:style>
  <w:style w:type="character" w:customStyle="1" w:styleId="ListLabel259">
    <w:name w:val="ListLabel 259"/>
    <w:rsid w:val="00960744"/>
    <w:rPr>
      <w:rFonts w:cs="Wingdings"/>
    </w:rPr>
  </w:style>
  <w:style w:type="character" w:customStyle="1" w:styleId="ListLabel260">
    <w:name w:val="ListLabel 260"/>
    <w:rsid w:val="00960744"/>
    <w:rPr>
      <w:rFonts w:cs="Symbol"/>
    </w:rPr>
  </w:style>
  <w:style w:type="character" w:customStyle="1" w:styleId="ListLabel261">
    <w:name w:val="ListLabel 261"/>
    <w:rsid w:val="00960744"/>
    <w:rPr>
      <w:rFonts w:cs="Courier New"/>
    </w:rPr>
  </w:style>
  <w:style w:type="character" w:customStyle="1" w:styleId="ListLabel262">
    <w:name w:val="ListLabel 262"/>
    <w:rsid w:val="00960744"/>
    <w:rPr>
      <w:rFonts w:cs="Wingdings"/>
    </w:rPr>
  </w:style>
  <w:style w:type="character" w:customStyle="1" w:styleId="ListLabel245">
    <w:name w:val="ListLabel 245"/>
    <w:rsid w:val="00960744"/>
    <w:rPr>
      <w:rFonts w:cs="Symbol"/>
    </w:rPr>
  </w:style>
  <w:style w:type="character" w:customStyle="1" w:styleId="ListLabel246">
    <w:name w:val="ListLabel 246"/>
    <w:rsid w:val="00960744"/>
    <w:rPr>
      <w:rFonts w:cs="Courier New"/>
    </w:rPr>
  </w:style>
  <w:style w:type="character" w:customStyle="1" w:styleId="ListLabel247">
    <w:name w:val="ListLabel 247"/>
    <w:rsid w:val="00960744"/>
    <w:rPr>
      <w:rFonts w:cs="Wingdings"/>
    </w:rPr>
  </w:style>
  <w:style w:type="character" w:customStyle="1" w:styleId="ListLabel248">
    <w:name w:val="ListLabel 248"/>
    <w:rsid w:val="00960744"/>
    <w:rPr>
      <w:rFonts w:cs="Symbol"/>
    </w:rPr>
  </w:style>
  <w:style w:type="character" w:customStyle="1" w:styleId="ListLabel249">
    <w:name w:val="ListLabel 249"/>
    <w:rsid w:val="00960744"/>
    <w:rPr>
      <w:rFonts w:cs="Courier New"/>
    </w:rPr>
  </w:style>
  <w:style w:type="character" w:customStyle="1" w:styleId="ListLabel250">
    <w:name w:val="ListLabel 250"/>
    <w:rsid w:val="00960744"/>
    <w:rPr>
      <w:rFonts w:cs="Wingdings"/>
    </w:rPr>
  </w:style>
  <w:style w:type="character" w:customStyle="1" w:styleId="ListLabel251">
    <w:name w:val="ListLabel 251"/>
    <w:rsid w:val="00960744"/>
    <w:rPr>
      <w:rFonts w:cs="Symbol"/>
    </w:rPr>
  </w:style>
  <w:style w:type="character" w:customStyle="1" w:styleId="ListLabel252">
    <w:name w:val="ListLabel 252"/>
    <w:rsid w:val="00960744"/>
    <w:rPr>
      <w:rFonts w:cs="Courier New"/>
    </w:rPr>
  </w:style>
  <w:style w:type="character" w:customStyle="1" w:styleId="ListLabel253">
    <w:name w:val="ListLabel 253"/>
    <w:rsid w:val="00960744"/>
    <w:rPr>
      <w:rFonts w:cs="Wingdings"/>
    </w:rPr>
  </w:style>
  <w:style w:type="character" w:customStyle="1" w:styleId="ListLabel263">
    <w:name w:val="ListLabel 263"/>
    <w:rsid w:val="00960744"/>
    <w:rPr>
      <w:rFonts w:cs="OpenSymbol"/>
    </w:rPr>
  </w:style>
  <w:style w:type="character" w:customStyle="1" w:styleId="ListLabel264">
    <w:name w:val="ListLabel 264"/>
    <w:rsid w:val="00960744"/>
    <w:rPr>
      <w:rFonts w:cs="OpenSymbol"/>
    </w:rPr>
  </w:style>
  <w:style w:type="character" w:customStyle="1" w:styleId="ListLabel265">
    <w:name w:val="ListLabel 265"/>
    <w:rsid w:val="00960744"/>
    <w:rPr>
      <w:rFonts w:cs="OpenSymbol"/>
    </w:rPr>
  </w:style>
  <w:style w:type="character" w:customStyle="1" w:styleId="ListLabel266">
    <w:name w:val="ListLabel 266"/>
    <w:rsid w:val="00960744"/>
    <w:rPr>
      <w:rFonts w:cs="OpenSymbol"/>
    </w:rPr>
  </w:style>
  <w:style w:type="character" w:customStyle="1" w:styleId="ListLabel267">
    <w:name w:val="ListLabel 267"/>
    <w:rsid w:val="00960744"/>
    <w:rPr>
      <w:rFonts w:cs="OpenSymbol"/>
    </w:rPr>
  </w:style>
  <w:style w:type="character" w:customStyle="1" w:styleId="ListLabel268">
    <w:name w:val="ListLabel 268"/>
    <w:rsid w:val="00960744"/>
    <w:rPr>
      <w:rFonts w:cs="OpenSymbol"/>
    </w:rPr>
  </w:style>
  <w:style w:type="character" w:customStyle="1" w:styleId="ListLabel269">
    <w:name w:val="ListLabel 269"/>
    <w:rsid w:val="00960744"/>
    <w:rPr>
      <w:rFonts w:cs="OpenSymbol"/>
    </w:rPr>
  </w:style>
  <w:style w:type="character" w:customStyle="1" w:styleId="ListLabel270">
    <w:name w:val="ListLabel 270"/>
    <w:rsid w:val="00960744"/>
    <w:rPr>
      <w:rFonts w:cs="OpenSymbol"/>
    </w:rPr>
  </w:style>
  <w:style w:type="character" w:customStyle="1" w:styleId="ListLabel271">
    <w:name w:val="ListLabel 271"/>
    <w:rsid w:val="00960744"/>
    <w:rPr>
      <w:rFonts w:cs="OpenSymbol"/>
    </w:rPr>
  </w:style>
  <w:style w:type="character" w:customStyle="1" w:styleId="telefon">
    <w:name w:val="telefon"/>
    <w:rsid w:val="00960744"/>
  </w:style>
  <w:style w:type="character" w:customStyle="1" w:styleId="ListLabel292">
    <w:name w:val="ListLabel 292"/>
    <w:rsid w:val="00960744"/>
    <w:rPr>
      <w:rFonts w:cs="Courier New"/>
    </w:rPr>
  </w:style>
  <w:style w:type="character" w:customStyle="1" w:styleId="ListLabel293">
    <w:name w:val="ListLabel 293"/>
    <w:rsid w:val="00960744"/>
    <w:rPr>
      <w:rFonts w:cs="Courier New"/>
    </w:rPr>
  </w:style>
  <w:style w:type="character" w:customStyle="1" w:styleId="ListLabel294">
    <w:name w:val="ListLabel 294"/>
    <w:rsid w:val="00960744"/>
    <w:rPr>
      <w:rFonts w:cs="Courier New"/>
    </w:rPr>
  </w:style>
  <w:style w:type="character" w:customStyle="1" w:styleId="ListLabel295">
    <w:name w:val="ListLabel 295"/>
    <w:rsid w:val="00960744"/>
    <w:rPr>
      <w:rFonts w:eastAsia="Times New Roman" w:cs="Times New Roman"/>
    </w:rPr>
  </w:style>
  <w:style w:type="character" w:customStyle="1" w:styleId="ListLabel307">
    <w:name w:val="ListLabel 307"/>
    <w:rsid w:val="00960744"/>
    <w:rPr>
      <w:rFonts w:cs="Symbol"/>
    </w:rPr>
  </w:style>
  <w:style w:type="character" w:customStyle="1" w:styleId="ListLabel308">
    <w:name w:val="ListLabel 308"/>
    <w:rsid w:val="00960744"/>
    <w:rPr>
      <w:rFonts w:cs="Symbol"/>
    </w:rPr>
  </w:style>
  <w:style w:type="character" w:customStyle="1" w:styleId="ListLabel309">
    <w:name w:val="ListLabel 309"/>
    <w:rsid w:val="00960744"/>
    <w:rPr>
      <w:rFonts w:cs="Symbol"/>
    </w:rPr>
  </w:style>
  <w:style w:type="character" w:customStyle="1" w:styleId="ListLabel310">
    <w:name w:val="ListLabel 310"/>
    <w:rsid w:val="00960744"/>
    <w:rPr>
      <w:rFonts w:cs="Symbol"/>
    </w:rPr>
  </w:style>
  <w:style w:type="character" w:customStyle="1" w:styleId="ListLabel311">
    <w:name w:val="ListLabel 311"/>
    <w:rsid w:val="00960744"/>
    <w:rPr>
      <w:rFonts w:cs="Symbol"/>
    </w:rPr>
  </w:style>
  <w:style w:type="character" w:customStyle="1" w:styleId="ListLabel312">
    <w:name w:val="ListLabel 312"/>
    <w:rsid w:val="00960744"/>
    <w:rPr>
      <w:rFonts w:cs="Symbol"/>
    </w:rPr>
  </w:style>
  <w:style w:type="character" w:customStyle="1" w:styleId="ListLabel313">
    <w:name w:val="ListLabel 313"/>
    <w:rsid w:val="00960744"/>
    <w:rPr>
      <w:rFonts w:cs="Symbol"/>
    </w:rPr>
  </w:style>
  <w:style w:type="character" w:customStyle="1" w:styleId="ListLabel314">
    <w:name w:val="ListLabel 314"/>
    <w:rsid w:val="00960744"/>
    <w:rPr>
      <w:rFonts w:cs="Symbol"/>
    </w:rPr>
  </w:style>
  <w:style w:type="character" w:customStyle="1" w:styleId="ListLabel315">
    <w:name w:val="ListLabel 315"/>
    <w:rsid w:val="00960744"/>
    <w:rPr>
      <w:rFonts w:cs="Symbol"/>
    </w:rPr>
  </w:style>
  <w:style w:type="character" w:customStyle="1" w:styleId="ListLabel316">
    <w:name w:val="ListLabel 316"/>
    <w:rsid w:val="00960744"/>
    <w:rPr>
      <w:rFonts w:cs="OpenSymbol"/>
    </w:rPr>
  </w:style>
  <w:style w:type="character" w:customStyle="1" w:styleId="ListLabel317">
    <w:name w:val="ListLabel 317"/>
    <w:rsid w:val="00960744"/>
    <w:rPr>
      <w:rFonts w:cs="OpenSymbol"/>
    </w:rPr>
  </w:style>
  <w:style w:type="character" w:customStyle="1" w:styleId="ListLabel318">
    <w:name w:val="ListLabel 318"/>
    <w:rsid w:val="00960744"/>
    <w:rPr>
      <w:rFonts w:cs="OpenSymbol"/>
    </w:rPr>
  </w:style>
  <w:style w:type="character" w:customStyle="1" w:styleId="ListLabel319">
    <w:name w:val="ListLabel 319"/>
    <w:rsid w:val="00960744"/>
    <w:rPr>
      <w:rFonts w:ascii="Arial Narrow" w:eastAsia="Arial Narrow" w:hAnsi="Arial Narrow" w:cs="Arial Narrow"/>
      <w:b w:val="0"/>
      <w:color w:val="00000A"/>
      <w:sz w:val="20"/>
    </w:rPr>
  </w:style>
  <w:style w:type="character" w:customStyle="1" w:styleId="ListLabel320">
    <w:name w:val="ListLabel 320"/>
    <w:rsid w:val="00960744"/>
    <w:rPr>
      <w:rFonts w:cs="Symbol"/>
    </w:rPr>
  </w:style>
  <w:style w:type="character" w:customStyle="1" w:styleId="ListLabel321">
    <w:name w:val="ListLabel 321"/>
    <w:rsid w:val="00960744"/>
    <w:rPr>
      <w:rFonts w:ascii="Arial Narrow" w:eastAsia="Arial Narrow" w:hAnsi="Arial Narrow" w:cs="Arial"/>
    </w:rPr>
  </w:style>
  <w:style w:type="character" w:customStyle="1" w:styleId="ListLabel322">
    <w:name w:val="ListLabel 322"/>
    <w:rsid w:val="00960744"/>
    <w:rPr>
      <w:rFonts w:cs="Wingdings"/>
    </w:rPr>
  </w:style>
  <w:style w:type="character" w:customStyle="1" w:styleId="ListLabel323">
    <w:name w:val="ListLabel 323"/>
    <w:rsid w:val="00960744"/>
    <w:rPr>
      <w:rFonts w:cs="Symbol"/>
    </w:rPr>
  </w:style>
  <w:style w:type="character" w:customStyle="1" w:styleId="ListLabel324">
    <w:name w:val="ListLabel 324"/>
    <w:rsid w:val="00960744"/>
    <w:rPr>
      <w:rFonts w:cs="Courier New"/>
    </w:rPr>
  </w:style>
  <w:style w:type="character" w:customStyle="1" w:styleId="ListLabel325">
    <w:name w:val="ListLabel 325"/>
    <w:rsid w:val="00960744"/>
    <w:rPr>
      <w:rFonts w:cs="Wingdings"/>
    </w:rPr>
  </w:style>
  <w:style w:type="character" w:customStyle="1" w:styleId="ListLabel326">
    <w:name w:val="ListLabel 326"/>
    <w:rsid w:val="00960744"/>
    <w:rPr>
      <w:rFonts w:cs="Symbol"/>
    </w:rPr>
  </w:style>
  <w:style w:type="character" w:customStyle="1" w:styleId="ListLabel327">
    <w:name w:val="ListLabel 327"/>
    <w:rsid w:val="00960744"/>
    <w:rPr>
      <w:rFonts w:cs="Courier New"/>
    </w:rPr>
  </w:style>
  <w:style w:type="character" w:customStyle="1" w:styleId="ListLabel328">
    <w:name w:val="ListLabel 328"/>
    <w:rsid w:val="00960744"/>
    <w:rPr>
      <w:rFonts w:cs="Wingdings"/>
    </w:rPr>
  </w:style>
  <w:style w:type="character" w:customStyle="1" w:styleId="ListLabel329">
    <w:name w:val="ListLabel 329"/>
    <w:rsid w:val="00960744"/>
    <w:rPr>
      <w:rFonts w:ascii="Arial Narrow" w:eastAsia="Arial Narrow" w:hAnsi="Arial Narrow" w:cs="OpenSymbol"/>
    </w:rPr>
  </w:style>
  <w:style w:type="character" w:customStyle="1" w:styleId="ListLabel330">
    <w:name w:val="ListLabel 330"/>
    <w:rsid w:val="00960744"/>
    <w:rPr>
      <w:rFonts w:cs="OpenSymbol"/>
    </w:rPr>
  </w:style>
  <w:style w:type="character" w:customStyle="1" w:styleId="ListLabel331">
    <w:name w:val="ListLabel 331"/>
    <w:rsid w:val="00960744"/>
    <w:rPr>
      <w:rFonts w:cs="OpenSymbol"/>
    </w:rPr>
  </w:style>
  <w:style w:type="character" w:customStyle="1" w:styleId="ListLabel332">
    <w:name w:val="ListLabel 332"/>
    <w:rsid w:val="00960744"/>
    <w:rPr>
      <w:rFonts w:cs="OpenSymbol"/>
    </w:rPr>
  </w:style>
  <w:style w:type="character" w:customStyle="1" w:styleId="ListLabel333">
    <w:name w:val="ListLabel 333"/>
    <w:rsid w:val="00960744"/>
    <w:rPr>
      <w:rFonts w:cs="OpenSymbol"/>
    </w:rPr>
  </w:style>
  <w:style w:type="character" w:customStyle="1" w:styleId="ListLabel334">
    <w:name w:val="ListLabel 334"/>
    <w:rsid w:val="00960744"/>
    <w:rPr>
      <w:rFonts w:cs="OpenSymbol"/>
    </w:rPr>
  </w:style>
  <w:style w:type="character" w:customStyle="1" w:styleId="ListLabel335">
    <w:name w:val="ListLabel 335"/>
    <w:rsid w:val="00960744"/>
    <w:rPr>
      <w:rFonts w:cs="OpenSymbol"/>
    </w:rPr>
  </w:style>
  <w:style w:type="character" w:customStyle="1" w:styleId="ListLabel336">
    <w:name w:val="ListLabel 336"/>
    <w:rsid w:val="00960744"/>
    <w:rPr>
      <w:rFonts w:cs="OpenSymbol"/>
    </w:rPr>
  </w:style>
  <w:style w:type="character" w:customStyle="1" w:styleId="ListLabel337">
    <w:name w:val="ListLabel 337"/>
    <w:rsid w:val="00960744"/>
    <w:rPr>
      <w:rFonts w:cs="OpenSymbol"/>
    </w:rPr>
  </w:style>
  <w:style w:type="character" w:customStyle="1" w:styleId="ListLabel338">
    <w:name w:val="ListLabel 338"/>
    <w:rsid w:val="00960744"/>
    <w:rPr>
      <w:rFonts w:ascii="Arial Narrow" w:eastAsia="Arial Narrow" w:hAnsi="Arial Narrow" w:cs="Symbol"/>
    </w:rPr>
  </w:style>
  <w:style w:type="character" w:customStyle="1" w:styleId="ListLabel339">
    <w:name w:val="ListLabel 339"/>
    <w:rsid w:val="00960744"/>
    <w:rPr>
      <w:rFonts w:cs="Courier New"/>
    </w:rPr>
  </w:style>
  <w:style w:type="character" w:customStyle="1" w:styleId="ListLabel340">
    <w:name w:val="ListLabel 340"/>
    <w:rsid w:val="00960744"/>
    <w:rPr>
      <w:rFonts w:cs="Wingdings"/>
    </w:rPr>
  </w:style>
  <w:style w:type="character" w:customStyle="1" w:styleId="ListLabel341">
    <w:name w:val="ListLabel 341"/>
    <w:rsid w:val="00960744"/>
    <w:rPr>
      <w:rFonts w:cs="Symbol"/>
    </w:rPr>
  </w:style>
  <w:style w:type="character" w:customStyle="1" w:styleId="ListLabel342">
    <w:name w:val="ListLabel 342"/>
    <w:rsid w:val="00960744"/>
    <w:rPr>
      <w:rFonts w:cs="Courier New"/>
    </w:rPr>
  </w:style>
  <w:style w:type="character" w:customStyle="1" w:styleId="ListLabel343">
    <w:name w:val="ListLabel 343"/>
    <w:rsid w:val="00960744"/>
    <w:rPr>
      <w:rFonts w:cs="Wingdings"/>
    </w:rPr>
  </w:style>
  <w:style w:type="character" w:customStyle="1" w:styleId="ListLabel344">
    <w:name w:val="ListLabel 344"/>
    <w:rsid w:val="00960744"/>
    <w:rPr>
      <w:rFonts w:cs="Symbol"/>
    </w:rPr>
  </w:style>
  <w:style w:type="character" w:customStyle="1" w:styleId="ListLabel345">
    <w:name w:val="ListLabel 345"/>
    <w:rsid w:val="00960744"/>
    <w:rPr>
      <w:rFonts w:cs="Courier New"/>
    </w:rPr>
  </w:style>
  <w:style w:type="character" w:customStyle="1" w:styleId="ListLabel346">
    <w:name w:val="ListLabel 346"/>
    <w:rsid w:val="00960744"/>
    <w:rPr>
      <w:rFonts w:cs="Wingdings"/>
    </w:rPr>
  </w:style>
  <w:style w:type="character" w:customStyle="1" w:styleId="ListLabel347">
    <w:name w:val="ListLabel 347"/>
    <w:rsid w:val="00960744"/>
    <w:rPr>
      <w:rFonts w:ascii="Arial Narrow" w:eastAsia="Arial Narrow" w:hAnsi="Arial Narrow" w:cs="Times New Roman"/>
    </w:rPr>
  </w:style>
  <w:style w:type="character" w:customStyle="1" w:styleId="ListLabel348">
    <w:name w:val="ListLabel 348"/>
    <w:rsid w:val="00960744"/>
    <w:rPr>
      <w:rFonts w:cs="Courier New"/>
    </w:rPr>
  </w:style>
  <w:style w:type="character" w:customStyle="1" w:styleId="ListLabel349">
    <w:name w:val="ListLabel 349"/>
    <w:rsid w:val="00960744"/>
    <w:rPr>
      <w:rFonts w:cs="Wingdings"/>
    </w:rPr>
  </w:style>
  <w:style w:type="character" w:customStyle="1" w:styleId="ListLabel350">
    <w:name w:val="ListLabel 350"/>
    <w:rsid w:val="00960744"/>
    <w:rPr>
      <w:rFonts w:cs="Symbol"/>
    </w:rPr>
  </w:style>
  <w:style w:type="character" w:customStyle="1" w:styleId="ListLabel351">
    <w:name w:val="ListLabel 351"/>
    <w:rsid w:val="00960744"/>
    <w:rPr>
      <w:rFonts w:cs="Courier New"/>
    </w:rPr>
  </w:style>
  <w:style w:type="character" w:customStyle="1" w:styleId="ListLabel352">
    <w:name w:val="ListLabel 352"/>
    <w:rsid w:val="00960744"/>
    <w:rPr>
      <w:rFonts w:cs="Wingdings"/>
    </w:rPr>
  </w:style>
  <w:style w:type="character" w:customStyle="1" w:styleId="ListLabel353">
    <w:name w:val="ListLabel 353"/>
    <w:rsid w:val="00960744"/>
    <w:rPr>
      <w:rFonts w:cs="Symbol"/>
    </w:rPr>
  </w:style>
  <w:style w:type="character" w:customStyle="1" w:styleId="ListLabel354">
    <w:name w:val="ListLabel 354"/>
    <w:rsid w:val="00960744"/>
    <w:rPr>
      <w:rFonts w:cs="Courier New"/>
    </w:rPr>
  </w:style>
  <w:style w:type="character" w:customStyle="1" w:styleId="ListLabel355">
    <w:name w:val="ListLabel 355"/>
    <w:rsid w:val="00960744"/>
    <w:rPr>
      <w:rFonts w:cs="Wingdings"/>
    </w:rPr>
  </w:style>
  <w:style w:type="character" w:customStyle="1" w:styleId="IndexLink">
    <w:name w:val="Index Link"/>
    <w:rsid w:val="00960744"/>
  </w:style>
  <w:style w:type="character" w:customStyle="1" w:styleId="Internetlink">
    <w:name w:val="Internet link"/>
    <w:rsid w:val="00960744"/>
    <w:rPr>
      <w:color w:val="0000FF"/>
      <w:u w:val="single"/>
    </w:rPr>
  </w:style>
  <w:style w:type="character" w:customStyle="1" w:styleId="ListLabel356">
    <w:name w:val="ListLabel 356"/>
    <w:rsid w:val="00960744"/>
    <w:rPr>
      <w:rFonts w:cs="Symbol"/>
    </w:rPr>
  </w:style>
  <w:style w:type="character" w:customStyle="1" w:styleId="ListLabel357">
    <w:name w:val="ListLabel 357"/>
    <w:rsid w:val="00960744"/>
    <w:rPr>
      <w:rFonts w:cs="Symbol"/>
    </w:rPr>
  </w:style>
  <w:style w:type="character" w:customStyle="1" w:styleId="ListLabel358">
    <w:name w:val="ListLabel 358"/>
    <w:rsid w:val="00960744"/>
    <w:rPr>
      <w:rFonts w:cs="Symbol"/>
    </w:rPr>
  </w:style>
  <w:style w:type="character" w:customStyle="1" w:styleId="ListLabel359">
    <w:name w:val="ListLabel 359"/>
    <w:rsid w:val="00960744"/>
    <w:rPr>
      <w:rFonts w:cs="Symbol"/>
    </w:rPr>
  </w:style>
  <w:style w:type="character" w:customStyle="1" w:styleId="ListLabel360">
    <w:name w:val="ListLabel 360"/>
    <w:rsid w:val="00960744"/>
    <w:rPr>
      <w:rFonts w:cs="Symbol"/>
    </w:rPr>
  </w:style>
  <w:style w:type="character" w:customStyle="1" w:styleId="ListLabel361">
    <w:name w:val="ListLabel 361"/>
    <w:rsid w:val="00960744"/>
    <w:rPr>
      <w:rFonts w:cs="Symbol"/>
    </w:rPr>
  </w:style>
  <w:style w:type="character" w:customStyle="1" w:styleId="ListLabel362">
    <w:name w:val="ListLabel 362"/>
    <w:rsid w:val="00960744"/>
    <w:rPr>
      <w:rFonts w:cs="Symbol"/>
    </w:rPr>
  </w:style>
  <w:style w:type="character" w:customStyle="1" w:styleId="ListLabel363">
    <w:name w:val="ListLabel 363"/>
    <w:rsid w:val="00960744"/>
    <w:rPr>
      <w:rFonts w:cs="Symbol"/>
    </w:rPr>
  </w:style>
  <w:style w:type="character" w:customStyle="1" w:styleId="ListLabel364">
    <w:name w:val="ListLabel 364"/>
    <w:rsid w:val="00960744"/>
    <w:rPr>
      <w:rFonts w:cs="Symbol"/>
    </w:rPr>
  </w:style>
  <w:style w:type="character" w:customStyle="1" w:styleId="ListLabel365">
    <w:name w:val="ListLabel 365"/>
    <w:rsid w:val="00960744"/>
    <w:rPr>
      <w:rFonts w:cs="OpenSymbol"/>
    </w:rPr>
  </w:style>
  <w:style w:type="character" w:customStyle="1" w:styleId="ListLabel366">
    <w:name w:val="ListLabel 366"/>
    <w:rsid w:val="00960744"/>
    <w:rPr>
      <w:rFonts w:cs="OpenSymbol"/>
    </w:rPr>
  </w:style>
  <w:style w:type="character" w:customStyle="1" w:styleId="ListLabel367">
    <w:name w:val="ListLabel 367"/>
    <w:rsid w:val="00960744"/>
    <w:rPr>
      <w:rFonts w:cs="OpenSymbol"/>
    </w:rPr>
  </w:style>
  <w:style w:type="character" w:customStyle="1" w:styleId="ListLabel368">
    <w:name w:val="ListLabel 368"/>
    <w:rsid w:val="00960744"/>
    <w:rPr>
      <w:b w:val="0"/>
      <w:color w:val="00000A"/>
      <w:sz w:val="20"/>
    </w:rPr>
  </w:style>
  <w:style w:type="character" w:customStyle="1" w:styleId="ListLabel369">
    <w:name w:val="ListLabel 369"/>
    <w:rsid w:val="00960744"/>
    <w:rPr>
      <w:rFonts w:cs="Symbol"/>
    </w:rPr>
  </w:style>
  <w:style w:type="character" w:customStyle="1" w:styleId="ListLabel370">
    <w:name w:val="ListLabel 370"/>
    <w:rsid w:val="00960744"/>
    <w:rPr>
      <w:rFonts w:ascii="Arial Narrow" w:eastAsia="Arial Narrow" w:hAnsi="Arial Narrow" w:cs="Arial"/>
      <w:sz w:val="22"/>
    </w:rPr>
  </w:style>
  <w:style w:type="character" w:customStyle="1" w:styleId="ListLabel371">
    <w:name w:val="ListLabel 371"/>
    <w:rsid w:val="00960744"/>
    <w:rPr>
      <w:rFonts w:cs="Wingdings"/>
    </w:rPr>
  </w:style>
  <w:style w:type="character" w:customStyle="1" w:styleId="ListLabel372">
    <w:name w:val="ListLabel 372"/>
    <w:rsid w:val="00960744"/>
    <w:rPr>
      <w:rFonts w:cs="Symbol"/>
    </w:rPr>
  </w:style>
  <w:style w:type="character" w:customStyle="1" w:styleId="ListLabel373">
    <w:name w:val="ListLabel 373"/>
    <w:rsid w:val="00960744"/>
    <w:rPr>
      <w:rFonts w:cs="Courier New"/>
    </w:rPr>
  </w:style>
  <w:style w:type="character" w:customStyle="1" w:styleId="ListLabel374">
    <w:name w:val="ListLabel 374"/>
    <w:rsid w:val="00960744"/>
    <w:rPr>
      <w:rFonts w:cs="Wingdings"/>
    </w:rPr>
  </w:style>
  <w:style w:type="character" w:customStyle="1" w:styleId="ListLabel375">
    <w:name w:val="ListLabel 375"/>
    <w:rsid w:val="00960744"/>
    <w:rPr>
      <w:rFonts w:cs="Symbol"/>
    </w:rPr>
  </w:style>
  <w:style w:type="character" w:customStyle="1" w:styleId="ListLabel376">
    <w:name w:val="ListLabel 376"/>
    <w:rsid w:val="00960744"/>
    <w:rPr>
      <w:rFonts w:cs="Courier New"/>
    </w:rPr>
  </w:style>
  <w:style w:type="character" w:customStyle="1" w:styleId="ListLabel377">
    <w:name w:val="ListLabel 377"/>
    <w:rsid w:val="00960744"/>
    <w:rPr>
      <w:rFonts w:cs="Wingdings"/>
    </w:rPr>
  </w:style>
  <w:style w:type="character" w:customStyle="1" w:styleId="ListLabel378">
    <w:name w:val="ListLabel 378"/>
    <w:rsid w:val="00960744"/>
    <w:rPr>
      <w:rFonts w:ascii="Arial Narrow" w:eastAsia="Arial Narrow" w:hAnsi="Arial Narrow" w:cs="Times New Roman"/>
      <w:sz w:val="22"/>
    </w:rPr>
  </w:style>
  <w:style w:type="character" w:customStyle="1" w:styleId="ListLabel379">
    <w:name w:val="ListLabel 379"/>
    <w:rsid w:val="00960744"/>
    <w:rPr>
      <w:rFonts w:cs="Courier New"/>
    </w:rPr>
  </w:style>
  <w:style w:type="character" w:customStyle="1" w:styleId="ListLabel380">
    <w:name w:val="ListLabel 380"/>
    <w:rsid w:val="00960744"/>
    <w:rPr>
      <w:rFonts w:cs="Wingdings"/>
    </w:rPr>
  </w:style>
  <w:style w:type="character" w:customStyle="1" w:styleId="ListLabel381">
    <w:name w:val="ListLabel 381"/>
    <w:rsid w:val="00960744"/>
    <w:rPr>
      <w:rFonts w:cs="Symbol"/>
    </w:rPr>
  </w:style>
  <w:style w:type="character" w:customStyle="1" w:styleId="ListLabel382">
    <w:name w:val="ListLabel 382"/>
    <w:rsid w:val="00960744"/>
    <w:rPr>
      <w:rFonts w:cs="Courier New"/>
    </w:rPr>
  </w:style>
  <w:style w:type="character" w:customStyle="1" w:styleId="ListLabel383">
    <w:name w:val="ListLabel 383"/>
    <w:rsid w:val="00960744"/>
    <w:rPr>
      <w:rFonts w:cs="Wingdings"/>
    </w:rPr>
  </w:style>
  <w:style w:type="character" w:customStyle="1" w:styleId="ListLabel384">
    <w:name w:val="ListLabel 384"/>
    <w:rsid w:val="00960744"/>
    <w:rPr>
      <w:rFonts w:cs="Symbol"/>
    </w:rPr>
  </w:style>
  <w:style w:type="character" w:customStyle="1" w:styleId="ListLabel385">
    <w:name w:val="ListLabel 385"/>
    <w:rsid w:val="00960744"/>
    <w:rPr>
      <w:rFonts w:cs="Courier New"/>
    </w:rPr>
  </w:style>
  <w:style w:type="character" w:customStyle="1" w:styleId="ListLabel386">
    <w:name w:val="ListLabel 386"/>
    <w:rsid w:val="00960744"/>
    <w:rPr>
      <w:rFonts w:cs="Wingdings"/>
    </w:rPr>
  </w:style>
  <w:style w:type="character" w:customStyle="1" w:styleId="ListLabel387">
    <w:name w:val="ListLabel 387"/>
    <w:rsid w:val="00960744"/>
    <w:rPr>
      <w:rFonts w:cs="OpenSymbol"/>
    </w:rPr>
  </w:style>
  <w:style w:type="character" w:customStyle="1" w:styleId="ListLabel388">
    <w:name w:val="ListLabel 388"/>
    <w:rsid w:val="00960744"/>
    <w:rPr>
      <w:rFonts w:cs="OpenSymbol"/>
    </w:rPr>
  </w:style>
  <w:style w:type="character" w:customStyle="1" w:styleId="ListLabel389">
    <w:name w:val="ListLabel 389"/>
    <w:rsid w:val="00960744"/>
    <w:rPr>
      <w:rFonts w:cs="OpenSymbol"/>
    </w:rPr>
  </w:style>
  <w:style w:type="character" w:customStyle="1" w:styleId="ListLabel390">
    <w:name w:val="ListLabel 390"/>
    <w:rsid w:val="00960744"/>
    <w:rPr>
      <w:rFonts w:cs="OpenSymbol"/>
    </w:rPr>
  </w:style>
  <w:style w:type="character" w:customStyle="1" w:styleId="ListLabel391">
    <w:name w:val="ListLabel 391"/>
    <w:rsid w:val="00960744"/>
    <w:rPr>
      <w:rFonts w:cs="OpenSymbol"/>
    </w:rPr>
  </w:style>
  <w:style w:type="character" w:customStyle="1" w:styleId="ListLabel392">
    <w:name w:val="ListLabel 392"/>
    <w:rsid w:val="00960744"/>
    <w:rPr>
      <w:rFonts w:cs="OpenSymbol"/>
    </w:rPr>
  </w:style>
  <w:style w:type="character" w:customStyle="1" w:styleId="ListLabel393">
    <w:name w:val="ListLabel 393"/>
    <w:rsid w:val="00960744"/>
    <w:rPr>
      <w:rFonts w:cs="OpenSymbol"/>
    </w:rPr>
  </w:style>
  <w:style w:type="character" w:customStyle="1" w:styleId="ListLabel394">
    <w:name w:val="ListLabel 394"/>
    <w:rsid w:val="00960744"/>
    <w:rPr>
      <w:rFonts w:cs="OpenSymbol"/>
    </w:rPr>
  </w:style>
  <w:style w:type="character" w:customStyle="1" w:styleId="ListLabel395">
    <w:name w:val="ListLabel 395"/>
    <w:rsid w:val="00960744"/>
    <w:rPr>
      <w:rFonts w:cs="OpenSymbol"/>
    </w:rPr>
  </w:style>
  <w:style w:type="character" w:customStyle="1" w:styleId="ListLabel396">
    <w:name w:val="ListLabel 396"/>
    <w:rsid w:val="00960744"/>
    <w:rPr>
      <w:rFonts w:cs="OpenSymbol"/>
    </w:rPr>
  </w:style>
  <w:style w:type="character" w:customStyle="1" w:styleId="ListLabel397">
    <w:name w:val="ListLabel 397"/>
    <w:rsid w:val="00960744"/>
    <w:rPr>
      <w:rFonts w:cs="OpenSymbol"/>
    </w:rPr>
  </w:style>
  <w:style w:type="character" w:customStyle="1" w:styleId="ListLabel398">
    <w:name w:val="ListLabel 398"/>
    <w:rsid w:val="00960744"/>
    <w:rPr>
      <w:rFonts w:cs="OpenSymbol"/>
    </w:rPr>
  </w:style>
  <w:style w:type="character" w:customStyle="1" w:styleId="ListLabel399">
    <w:name w:val="ListLabel 399"/>
    <w:rsid w:val="00960744"/>
    <w:rPr>
      <w:rFonts w:cs="OpenSymbol"/>
    </w:rPr>
  </w:style>
  <w:style w:type="character" w:customStyle="1" w:styleId="ListLabel400">
    <w:name w:val="ListLabel 400"/>
    <w:rsid w:val="00960744"/>
    <w:rPr>
      <w:rFonts w:cs="OpenSymbol"/>
    </w:rPr>
  </w:style>
  <w:style w:type="character" w:customStyle="1" w:styleId="ListLabel401">
    <w:name w:val="ListLabel 401"/>
    <w:rsid w:val="00960744"/>
    <w:rPr>
      <w:rFonts w:cs="OpenSymbol"/>
    </w:rPr>
  </w:style>
  <w:style w:type="character" w:customStyle="1" w:styleId="ListLabel402">
    <w:name w:val="ListLabel 402"/>
    <w:rsid w:val="00960744"/>
    <w:rPr>
      <w:rFonts w:cs="OpenSymbol"/>
    </w:rPr>
  </w:style>
  <w:style w:type="character" w:customStyle="1" w:styleId="ListLabel403">
    <w:name w:val="ListLabel 403"/>
    <w:rsid w:val="00960744"/>
    <w:rPr>
      <w:rFonts w:cs="OpenSymbol"/>
    </w:rPr>
  </w:style>
  <w:style w:type="character" w:customStyle="1" w:styleId="ListLabel404">
    <w:name w:val="ListLabel 404"/>
    <w:rsid w:val="00960744"/>
    <w:rPr>
      <w:rFonts w:cs="OpenSymbol"/>
    </w:rPr>
  </w:style>
  <w:style w:type="character" w:customStyle="1" w:styleId="ListLabel405">
    <w:name w:val="ListLabel 405"/>
    <w:rsid w:val="00960744"/>
    <w:rPr>
      <w:rFonts w:cs="OpenSymbol"/>
    </w:rPr>
  </w:style>
  <w:style w:type="character" w:customStyle="1" w:styleId="ListLabel406">
    <w:name w:val="ListLabel 406"/>
    <w:rsid w:val="00960744"/>
    <w:rPr>
      <w:rFonts w:cs="OpenSymbol"/>
    </w:rPr>
  </w:style>
  <w:style w:type="character" w:customStyle="1" w:styleId="ListLabel407">
    <w:name w:val="ListLabel 407"/>
    <w:rsid w:val="00960744"/>
    <w:rPr>
      <w:rFonts w:cs="OpenSymbol"/>
    </w:rPr>
  </w:style>
  <w:style w:type="character" w:customStyle="1" w:styleId="ListLabel408">
    <w:name w:val="ListLabel 408"/>
    <w:rsid w:val="00960744"/>
    <w:rPr>
      <w:rFonts w:cs="OpenSymbol"/>
    </w:rPr>
  </w:style>
  <w:style w:type="character" w:customStyle="1" w:styleId="ListLabel409">
    <w:name w:val="ListLabel 409"/>
    <w:rsid w:val="00960744"/>
    <w:rPr>
      <w:rFonts w:cs="OpenSymbol"/>
    </w:rPr>
  </w:style>
  <w:style w:type="character" w:customStyle="1" w:styleId="ListLabel410">
    <w:name w:val="ListLabel 410"/>
    <w:rsid w:val="00960744"/>
    <w:rPr>
      <w:rFonts w:cs="OpenSymbol"/>
    </w:rPr>
  </w:style>
  <w:style w:type="character" w:customStyle="1" w:styleId="ListLabel411">
    <w:name w:val="ListLabel 411"/>
    <w:rsid w:val="00960744"/>
    <w:rPr>
      <w:rFonts w:cs="OpenSymbol"/>
    </w:rPr>
  </w:style>
  <w:style w:type="character" w:customStyle="1" w:styleId="ListLabel412">
    <w:name w:val="ListLabel 412"/>
    <w:rsid w:val="00960744"/>
    <w:rPr>
      <w:rFonts w:cs="OpenSymbol"/>
    </w:rPr>
  </w:style>
  <w:style w:type="character" w:customStyle="1" w:styleId="ListLabel413">
    <w:name w:val="ListLabel 413"/>
    <w:rsid w:val="00960744"/>
    <w:rPr>
      <w:rFonts w:cs="OpenSymbol"/>
    </w:rPr>
  </w:style>
  <w:style w:type="character" w:customStyle="1" w:styleId="ListLabel414">
    <w:name w:val="ListLabel 414"/>
    <w:rsid w:val="00960744"/>
    <w:rPr>
      <w:rFonts w:ascii="Arial Narrow" w:eastAsia="Arial Narrow" w:hAnsi="Arial Narrow" w:cs="Arial"/>
      <w:sz w:val="22"/>
      <w:szCs w:val="22"/>
    </w:rPr>
  </w:style>
  <w:style w:type="numbering" w:customStyle="1" w:styleId="Numbering123">
    <w:name w:val="Numbering 123"/>
    <w:basedOn w:val="Bezseznamu"/>
    <w:rsid w:val="00960744"/>
    <w:pPr>
      <w:numPr>
        <w:numId w:val="4"/>
      </w:numPr>
    </w:pPr>
  </w:style>
  <w:style w:type="numbering" w:customStyle="1" w:styleId="Numberingabc">
    <w:name w:val="Numbering abc"/>
    <w:basedOn w:val="Bezseznamu"/>
    <w:rsid w:val="00960744"/>
    <w:pPr>
      <w:numPr>
        <w:numId w:val="5"/>
      </w:numPr>
    </w:pPr>
  </w:style>
  <w:style w:type="numbering" w:customStyle="1" w:styleId="NumberingIVX">
    <w:name w:val="Numbering IVX"/>
    <w:basedOn w:val="Bezseznamu"/>
    <w:rsid w:val="00960744"/>
    <w:pPr>
      <w:numPr>
        <w:numId w:val="6"/>
      </w:numPr>
    </w:pPr>
  </w:style>
  <w:style w:type="numbering" w:customStyle="1" w:styleId="List1">
    <w:name w:val="List 1"/>
    <w:basedOn w:val="Bezseznamu"/>
    <w:rsid w:val="00960744"/>
    <w:pPr>
      <w:numPr>
        <w:numId w:val="7"/>
      </w:numPr>
    </w:pPr>
  </w:style>
  <w:style w:type="numbering" w:customStyle="1" w:styleId="Seznam21">
    <w:name w:val="Seznam 21"/>
    <w:basedOn w:val="Bezseznamu"/>
    <w:rsid w:val="00960744"/>
    <w:pPr>
      <w:numPr>
        <w:numId w:val="8"/>
      </w:numPr>
    </w:pPr>
  </w:style>
  <w:style w:type="numbering" w:customStyle="1" w:styleId="Seznam31">
    <w:name w:val="Seznam 31"/>
    <w:basedOn w:val="Bezseznamu"/>
    <w:rsid w:val="00960744"/>
    <w:pPr>
      <w:numPr>
        <w:numId w:val="9"/>
      </w:numPr>
    </w:pPr>
  </w:style>
  <w:style w:type="numbering" w:customStyle="1" w:styleId="U-PROJEKT">
    <w:name w:val="U - PROJEKT"/>
    <w:basedOn w:val="Bezseznamu"/>
    <w:rsid w:val="00960744"/>
    <w:pPr>
      <w:numPr>
        <w:numId w:val="10"/>
      </w:numPr>
    </w:pPr>
  </w:style>
  <w:style w:type="numbering" w:customStyle="1" w:styleId="WWNum1">
    <w:name w:val="WWNum1"/>
    <w:basedOn w:val="Bezseznamu"/>
    <w:rsid w:val="00960744"/>
    <w:pPr>
      <w:numPr>
        <w:numId w:val="11"/>
      </w:numPr>
    </w:pPr>
  </w:style>
  <w:style w:type="numbering" w:customStyle="1" w:styleId="WWNum2">
    <w:name w:val="WWNum2"/>
    <w:basedOn w:val="Bezseznamu"/>
    <w:rsid w:val="00960744"/>
    <w:pPr>
      <w:numPr>
        <w:numId w:val="12"/>
      </w:numPr>
    </w:pPr>
  </w:style>
  <w:style w:type="numbering" w:customStyle="1" w:styleId="WWNum3">
    <w:name w:val="WWNum3"/>
    <w:basedOn w:val="Bezseznamu"/>
    <w:rsid w:val="00960744"/>
    <w:pPr>
      <w:numPr>
        <w:numId w:val="13"/>
      </w:numPr>
    </w:pPr>
  </w:style>
  <w:style w:type="numbering" w:customStyle="1" w:styleId="WWNum4">
    <w:name w:val="WWNum4"/>
    <w:basedOn w:val="Bezseznamu"/>
    <w:rsid w:val="00960744"/>
    <w:pPr>
      <w:numPr>
        <w:numId w:val="14"/>
      </w:numPr>
    </w:pPr>
  </w:style>
  <w:style w:type="numbering" w:customStyle="1" w:styleId="WWNum5">
    <w:name w:val="WWNum5"/>
    <w:basedOn w:val="Bezseznamu"/>
    <w:rsid w:val="00960744"/>
    <w:pPr>
      <w:numPr>
        <w:numId w:val="15"/>
      </w:numPr>
    </w:pPr>
  </w:style>
  <w:style w:type="numbering" w:customStyle="1" w:styleId="WWNum6">
    <w:name w:val="WWNum6"/>
    <w:basedOn w:val="Bezseznamu"/>
    <w:rsid w:val="00960744"/>
    <w:pPr>
      <w:numPr>
        <w:numId w:val="16"/>
      </w:numPr>
    </w:pPr>
  </w:style>
  <w:style w:type="numbering" w:customStyle="1" w:styleId="WWNum7">
    <w:name w:val="WWNum7"/>
    <w:basedOn w:val="Bezseznamu"/>
    <w:rsid w:val="00960744"/>
    <w:pPr>
      <w:numPr>
        <w:numId w:val="17"/>
      </w:numPr>
    </w:pPr>
  </w:style>
  <w:style w:type="numbering" w:customStyle="1" w:styleId="WWNum8">
    <w:name w:val="WWNum8"/>
    <w:basedOn w:val="Bezseznamu"/>
    <w:rsid w:val="00960744"/>
    <w:pPr>
      <w:numPr>
        <w:numId w:val="18"/>
      </w:numPr>
    </w:pPr>
  </w:style>
  <w:style w:type="numbering" w:customStyle="1" w:styleId="WWNum9">
    <w:name w:val="WWNum9"/>
    <w:basedOn w:val="Bezseznamu"/>
    <w:rsid w:val="00960744"/>
    <w:pPr>
      <w:numPr>
        <w:numId w:val="19"/>
      </w:numPr>
    </w:pPr>
  </w:style>
  <w:style w:type="numbering" w:customStyle="1" w:styleId="WWNum10">
    <w:name w:val="WWNum10"/>
    <w:basedOn w:val="Bezseznamu"/>
    <w:rsid w:val="00960744"/>
    <w:pPr>
      <w:numPr>
        <w:numId w:val="20"/>
      </w:numPr>
    </w:pPr>
  </w:style>
  <w:style w:type="paragraph" w:styleId="Odstavecseseznamem">
    <w:name w:val="List Paragraph"/>
    <w:basedOn w:val="Normln"/>
    <w:uiPriority w:val="34"/>
    <w:qFormat/>
    <w:rsid w:val="00960744"/>
    <w:pPr>
      <w:widowControl/>
      <w:suppressAutoHyphens/>
      <w:ind w:left="720" w:firstLine="709"/>
      <w:contextualSpacing/>
      <w:jc w:val="both"/>
    </w:pPr>
    <w:rPr>
      <w:rFonts w:eastAsia="Times New Roman" w:cs="Times New Roman"/>
      <w:lang w:eastAsia="ar-SA" w:bidi="ar-SA"/>
    </w:rPr>
  </w:style>
  <w:style w:type="paragraph" w:styleId="Textvbloku">
    <w:name w:val="Block Text"/>
    <w:basedOn w:val="Normln"/>
    <w:semiHidden/>
    <w:unhideWhenUsed/>
    <w:rsid w:val="00960744"/>
    <w:pPr>
      <w:widowControl/>
      <w:ind w:left="2250" w:right="1120"/>
    </w:pPr>
    <w:rPr>
      <w:rFonts w:ascii="Times New Roman" w:eastAsia="Times New Roman" w:hAnsi="Times New Roman" w:cs="Times New Roman"/>
      <w:sz w:val="24"/>
      <w:szCs w:val="20"/>
      <w:lang w:bidi="ar-SA"/>
    </w:rPr>
  </w:style>
  <w:style w:type="paragraph" w:styleId="Zkladntextodsazen2">
    <w:name w:val="Body Text Indent 2"/>
    <w:basedOn w:val="Normln"/>
    <w:link w:val="Zkladntextodsazen2Char"/>
    <w:uiPriority w:val="99"/>
    <w:unhideWhenUsed/>
    <w:rsid w:val="00960744"/>
    <w:pPr>
      <w:suppressAutoHyphens/>
      <w:autoSpaceDN w:val="0"/>
      <w:spacing w:after="120" w:line="480" w:lineRule="auto"/>
      <w:ind w:left="283"/>
      <w:textAlignment w:val="baseline"/>
    </w:pPr>
    <w:rPr>
      <w:rFonts w:ascii="Times New Roman" w:hAnsi="Times New Roman"/>
      <w:sz w:val="24"/>
    </w:rPr>
  </w:style>
  <w:style w:type="character" w:customStyle="1" w:styleId="Zkladntextodsazen2Char">
    <w:name w:val="Základní text odsazený 2 Char"/>
    <w:basedOn w:val="Standardnpsmoodstavce"/>
    <w:link w:val="Zkladntextodsazen2"/>
    <w:uiPriority w:val="99"/>
    <w:rsid w:val="00960744"/>
    <w:rPr>
      <w:rFonts w:ascii="Times New Roman" w:eastAsia="Lucida Sans Unicode" w:hAnsi="Times New Roman" w:cs="Tahoma"/>
      <w:sz w:val="24"/>
      <w:szCs w:val="24"/>
      <w:lang w:eastAsia="cs-CZ" w:bidi="cs-CZ"/>
    </w:rPr>
  </w:style>
  <w:style w:type="paragraph" w:customStyle="1" w:styleId="E1">
    <w:name w:val="E1"/>
    <w:basedOn w:val="Normln"/>
    <w:rsid w:val="00960744"/>
    <w:pPr>
      <w:widowControl/>
      <w:ind w:left="709"/>
      <w:jc w:val="both"/>
    </w:pPr>
    <w:rPr>
      <w:rFonts w:ascii="Arial" w:eastAsia="Times New Roman" w:hAnsi="Arial" w:cs="Times New Roman"/>
      <w:szCs w:val="20"/>
      <w:lang w:eastAsia="ar-SA" w:bidi="ar-SA"/>
    </w:rPr>
  </w:style>
  <w:style w:type="paragraph" w:customStyle="1" w:styleId="Textdokumentu">
    <w:name w:val="Text dokumentu"/>
    <w:basedOn w:val="Normln"/>
    <w:rsid w:val="00960744"/>
    <w:pPr>
      <w:widowControl/>
      <w:suppressAutoHyphens/>
      <w:ind w:firstLine="709"/>
      <w:jc w:val="both"/>
    </w:pPr>
    <w:rPr>
      <w:rFonts w:eastAsia="Times New Roman" w:cs="Times New Roman"/>
      <w:szCs w:val="20"/>
      <w:lang w:eastAsia="ar-SA" w:bidi="ar-SA"/>
    </w:rPr>
  </w:style>
  <w:style w:type="character" w:customStyle="1" w:styleId="fontstyle01">
    <w:name w:val="fontstyle01"/>
    <w:basedOn w:val="Standardnpsmoodstavce"/>
    <w:rsid w:val="00960744"/>
    <w:rPr>
      <w:rFonts w:ascii="Helvetica" w:hAnsi="Helvetica" w:hint="default"/>
      <w:b w:val="0"/>
      <w:bCs w:val="0"/>
      <w:i w:val="0"/>
      <w:iCs w:val="0"/>
      <w:color w:val="000000"/>
      <w:sz w:val="22"/>
      <w:szCs w:val="22"/>
    </w:rPr>
  </w:style>
  <w:style w:type="character" w:customStyle="1" w:styleId="fontstyle21">
    <w:name w:val="fontstyle21"/>
    <w:basedOn w:val="Standardnpsmoodstavce"/>
    <w:rsid w:val="00960744"/>
    <w:rPr>
      <w:rFonts w:ascii="Symbol" w:hAnsi="Symbol" w:hint="default"/>
      <w:b w:val="0"/>
      <w:bCs w:val="0"/>
      <w:i w:val="0"/>
      <w:iCs w:val="0"/>
      <w:color w:val="000000"/>
      <w:sz w:val="22"/>
      <w:szCs w:val="22"/>
    </w:rPr>
  </w:style>
  <w:style w:type="character" w:customStyle="1" w:styleId="fontstyle31">
    <w:name w:val="fontstyle31"/>
    <w:basedOn w:val="Standardnpsmoodstavce"/>
    <w:rsid w:val="00960744"/>
    <w:rPr>
      <w:rFonts w:ascii="Arial" w:hAnsi="Arial" w:cs="Arial" w:hint="default"/>
      <w:b w:val="0"/>
      <w:bCs w:val="0"/>
      <w:i w:val="0"/>
      <w:iCs w:val="0"/>
      <w:color w:val="000000"/>
      <w:sz w:val="22"/>
      <w:szCs w:val="22"/>
    </w:rPr>
  </w:style>
  <w:style w:type="character" w:customStyle="1" w:styleId="fontstyle11">
    <w:name w:val="fontstyle11"/>
    <w:basedOn w:val="Standardnpsmoodstavce"/>
    <w:rsid w:val="00960744"/>
    <w:rPr>
      <w:rFonts w:ascii="Arial" w:hAnsi="Arial" w:cs="Arial" w:hint="default"/>
      <w:b w:val="0"/>
      <w:bCs w:val="0"/>
      <w:i w:val="0"/>
      <w:iCs w:val="0"/>
      <w:color w:val="000000"/>
      <w:sz w:val="22"/>
      <w:szCs w:val="22"/>
    </w:rPr>
  </w:style>
  <w:style w:type="character" w:customStyle="1" w:styleId="fontstyle41">
    <w:name w:val="fontstyle41"/>
    <w:basedOn w:val="Standardnpsmoodstavce"/>
    <w:rsid w:val="00960744"/>
    <w:rPr>
      <w:rFonts w:ascii="Arial" w:hAnsi="Arial" w:cs="Arial" w:hint="default"/>
      <w:b/>
      <w:bCs/>
      <w:i/>
      <w:iCs/>
      <w:color w:val="000000"/>
      <w:sz w:val="22"/>
      <w:szCs w:val="22"/>
    </w:rPr>
  </w:style>
  <w:style w:type="character" w:customStyle="1" w:styleId="fontstyle51">
    <w:name w:val="fontstyle51"/>
    <w:basedOn w:val="Standardnpsmoodstavce"/>
    <w:rsid w:val="00960744"/>
    <w:rPr>
      <w:rFonts w:ascii="Symbol" w:hAnsi="Symbol" w:hint="default"/>
      <w:b w:val="0"/>
      <w:bCs w:val="0"/>
      <w:i w:val="0"/>
      <w:iCs w:val="0"/>
      <w:color w:val="000000"/>
      <w:sz w:val="22"/>
      <w:szCs w:val="22"/>
    </w:rPr>
  </w:style>
  <w:style w:type="paragraph" w:styleId="Textbubliny">
    <w:name w:val="Balloon Text"/>
    <w:basedOn w:val="Normln"/>
    <w:link w:val="TextbublinyChar"/>
    <w:uiPriority w:val="99"/>
    <w:semiHidden/>
    <w:unhideWhenUsed/>
    <w:rsid w:val="00960744"/>
    <w:pPr>
      <w:suppressAutoHyphens/>
      <w:autoSpaceDN w:val="0"/>
      <w:textAlignment w:val="baseline"/>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60744"/>
    <w:rPr>
      <w:rFonts w:ascii="Segoe UI" w:eastAsia="Lucida Sans Unicode" w:hAnsi="Segoe UI" w:cs="Segoe UI"/>
      <w:sz w:val="18"/>
      <w:szCs w:val="18"/>
      <w:lang w:eastAsia="cs-CZ" w:bidi="cs-CZ"/>
    </w:rPr>
  </w:style>
  <w:style w:type="paragraph" w:customStyle="1" w:styleId="Uskladba1">
    <w:name w:val="U skladba 1"/>
    <w:basedOn w:val="Unorml"/>
    <w:link w:val="Uskladba1Char"/>
    <w:autoRedefine/>
    <w:qFormat/>
    <w:rsid w:val="00F665DD"/>
    <w:pPr>
      <w:spacing w:before="60"/>
      <w:ind w:firstLine="0"/>
    </w:pPr>
    <w:rPr>
      <w:i/>
      <w:u w:val="single"/>
    </w:rPr>
  </w:style>
  <w:style w:type="paragraph" w:customStyle="1" w:styleId="Uskladba2">
    <w:name w:val="U skladba 2"/>
    <w:basedOn w:val="Uskladba1"/>
    <w:link w:val="Uskladba2Char"/>
    <w:autoRedefine/>
    <w:qFormat/>
    <w:rsid w:val="00F665DD"/>
    <w:pPr>
      <w:spacing w:before="0" w:after="0"/>
      <w:contextualSpacing w:val="0"/>
    </w:pPr>
    <w:rPr>
      <w:i w:val="0"/>
      <w:u w:val="none"/>
    </w:rPr>
  </w:style>
  <w:style w:type="character" w:customStyle="1" w:styleId="Uskladba1Char">
    <w:name w:val="U skladba 1 Char"/>
    <w:basedOn w:val="UnormlChar"/>
    <w:link w:val="Uskladba1"/>
    <w:rsid w:val="00F665DD"/>
    <w:rPr>
      <w:rFonts w:ascii="Arial Narrow" w:eastAsia="Lucida Sans Unicode" w:hAnsi="Arial Narrow" w:cs="Tahoma"/>
      <w:i/>
      <w:szCs w:val="24"/>
      <w:u w:val="single"/>
      <w:lang w:eastAsia="cs-CZ" w:bidi="cs-CZ"/>
    </w:rPr>
  </w:style>
  <w:style w:type="paragraph" w:customStyle="1" w:styleId="Uskladba3">
    <w:name w:val="U skladba 3"/>
    <w:basedOn w:val="Uskladba2"/>
    <w:link w:val="Uskladba3Char"/>
    <w:autoRedefine/>
    <w:qFormat/>
    <w:rsid w:val="003B39F2"/>
    <w:rPr>
      <w:u w:val="single"/>
    </w:rPr>
  </w:style>
  <w:style w:type="character" w:customStyle="1" w:styleId="Uskladba2Char">
    <w:name w:val="U skladba 2 Char"/>
    <w:basedOn w:val="Uskladba1Char"/>
    <w:link w:val="Uskladba2"/>
    <w:rsid w:val="00F665DD"/>
    <w:rPr>
      <w:rFonts w:ascii="Arial Narrow" w:eastAsia="Lucida Sans Unicode" w:hAnsi="Arial Narrow" w:cs="Tahoma"/>
      <w:i w:val="0"/>
      <w:szCs w:val="24"/>
      <w:u w:val="single"/>
      <w:lang w:eastAsia="cs-CZ" w:bidi="cs-CZ"/>
    </w:rPr>
  </w:style>
  <w:style w:type="paragraph" w:customStyle="1" w:styleId="Uskladba4">
    <w:name w:val="U skladba 4"/>
    <w:basedOn w:val="Uskladba2"/>
    <w:link w:val="Uskladba4Char"/>
    <w:autoRedefine/>
    <w:qFormat/>
    <w:rsid w:val="003B39F2"/>
    <w:rPr>
      <w:b/>
    </w:rPr>
  </w:style>
  <w:style w:type="character" w:customStyle="1" w:styleId="Uskladba3Char">
    <w:name w:val="U skladba 3 Char"/>
    <w:basedOn w:val="Uskladba2Char"/>
    <w:link w:val="Uskladba3"/>
    <w:rsid w:val="003B39F2"/>
    <w:rPr>
      <w:rFonts w:ascii="Arial Narrow" w:eastAsia="Lucida Sans Unicode" w:hAnsi="Arial Narrow" w:cs="Tahoma"/>
      <w:i w:val="0"/>
      <w:szCs w:val="24"/>
      <w:u w:val="single"/>
      <w:lang w:eastAsia="cs-CZ" w:bidi="cs-CZ"/>
    </w:rPr>
  </w:style>
  <w:style w:type="character" w:customStyle="1" w:styleId="Uskladba4Char">
    <w:name w:val="U skladba 4 Char"/>
    <w:basedOn w:val="Uskladba2Char"/>
    <w:link w:val="Uskladba4"/>
    <w:rsid w:val="003B39F2"/>
    <w:rPr>
      <w:rFonts w:ascii="Arial Narrow" w:eastAsia="Lucida Sans Unicode" w:hAnsi="Arial Narrow" w:cs="Tahoma"/>
      <w:b/>
      <w:i w:val="0"/>
      <w:szCs w:val="24"/>
      <w:u w:val="single"/>
      <w:lang w:eastAsia="cs-CZ" w:bidi="cs-CZ"/>
    </w:rPr>
  </w:style>
  <w:style w:type="paragraph" w:customStyle="1" w:styleId="4ZakladniPGP">
    <w:name w:val="4 Zakladni PGP"/>
    <w:link w:val="4ZakladniPGPChar"/>
    <w:qFormat/>
    <w:rsid w:val="00ED69E7"/>
    <w:pPr>
      <w:widowControl w:val="0"/>
      <w:suppressAutoHyphens/>
      <w:spacing w:after="0" w:line="240" w:lineRule="auto"/>
    </w:pPr>
    <w:rPr>
      <w:rFonts w:ascii="Times New Roman" w:eastAsia="Arial Unicode MS" w:hAnsi="Times New Roman" w:cs="Times New Roman"/>
      <w:szCs w:val="24"/>
    </w:rPr>
  </w:style>
  <w:style w:type="character" w:customStyle="1" w:styleId="4ZakladniPGPChar">
    <w:name w:val="4 Zakladni PGP Char"/>
    <w:link w:val="4ZakladniPGP"/>
    <w:rsid w:val="00ED69E7"/>
    <w:rPr>
      <w:rFonts w:ascii="Times New Roman" w:eastAsia="Arial Unicode MS" w:hAnsi="Times New Roman" w:cs="Times New Roman"/>
      <w:szCs w:val="24"/>
    </w:rPr>
  </w:style>
  <w:style w:type="paragraph" w:styleId="Obsah1">
    <w:name w:val="toc 1"/>
    <w:basedOn w:val="Normln"/>
    <w:next w:val="Normln"/>
    <w:autoRedefine/>
    <w:uiPriority w:val="39"/>
    <w:unhideWhenUsed/>
    <w:rsid w:val="00A947F6"/>
    <w:pPr>
      <w:spacing w:after="100"/>
    </w:pPr>
  </w:style>
  <w:style w:type="paragraph" w:customStyle="1" w:styleId="Default">
    <w:name w:val="Default"/>
    <w:rsid w:val="00055DD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2993018">
      <w:bodyDiv w:val="1"/>
      <w:marLeft w:val="0"/>
      <w:marRight w:val="0"/>
      <w:marTop w:val="0"/>
      <w:marBottom w:val="0"/>
      <w:divBdr>
        <w:top w:val="none" w:sz="0" w:space="0" w:color="auto"/>
        <w:left w:val="none" w:sz="0" w:space="0" w:color="auto"/>
        <w:bottom w:val="none" w:sz="0" w:space="0" w:color="auto"/>
        <w:right w:val="none" w:sz="0" w:space="0" w:color="auto"/>
      </w:divBdr>
    </w:div>
    <w:div w:id="1978297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2B028-E2ED-4635-B7C6-CFDB56506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21</Pages>
  <Words>10578</Words>
  <Characters>62413</Characters>
  <Application>Microsoft Office Word</Application>
  <DocSecurity>0</DocSecurity>
  <Lines>520</Lines>
  <Paragraphs>145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Jirka Ulman</dc:creator>
  <cp:keywords/>
  <dc:description/>
  <cp:lastModifiedBy>Jiří Ulman</cp:lastModifiedBy>
  <cp:revision>12</cp:revision>
  <cp:lastPrinted>2020-11-23T09:18:00Z</cp:lastPrinted>
  <dcterms:created xsi:type="dcterms:W3CDTF">2019-06-01T07:54:00Z</dcterms:created>
  <dcterms:modified xsi:type="dcterms:W3CDTF">2020-11-23T09:18:00Z</dcterms:modified>
</cp:coreProperties>
</file>